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5"/>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95"/>
        <w:rPr>
          <w:rFonts w:hint="eastAsia"/>
        </w:rPr>
      </w:pPr>
      <w:r>
        <w:rPr>
          <w:rFonts w:hint="eastAsia"/>
        </w:rPr>
      </w:r>
      <w:r/>
    </w:p>
    <w:p>
      <w:pPr>
        <w:pStyle w:val="101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35"/>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2026-2028年山西路办公区物业管理服务 </w:t>
      </w:r>
      <w:r>
        <w:rPr>
          <w:rFonts w:eastAsia="宋体" w:cs="Times New Roman"/>
          <w:b/>
          <w:color w:val="000000"/>
          <w:sz w:val="30"/>
          <w:szCs w:val="30"/>
          <w:u w:val="single"/>
          <w:lang w:val="en-US" w:eastAsia="zh-CN"/>
        </w:rPr>
      </w:r>
      <w:r/>
    </w:p>
    <w:p>
      <w:pPr>
        <w:pStyle w:val="735"/>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JSZC-320100-JZCG-G2025-</w:t>
      </w:r>
      <w:r>
        <w:rPr>
          <w:rFonts w:hint="eastAsia" w:ascii="Times New Roman" w:hAnsi="Times New Roman" w:eastAsia="宋体" w:cs="Times New Roman"/>
          <w:b/>
          <w:bCs w:val="0"/>
          <w:color w:val="000000"/>
          <w:sz w:val="32"/>
          <w:szCs w:val="32"/>
          <w:highlight w:val="none"/>
          <w:u w:val="none"/>
          <w:lang w:eastAsia="zh-CN"/>
        </w:rPr>
        <w:t xml:space="preserve">0</w:t>
      </w:r>
      <w:r>
        <w:rPr>
          <w:rFonts w:hint="eastAsia" w:ascii="Times New Roman" w:hAnsi="Times New Roman" w:eastAsia="宋体" w:cs="Times New Roman"/>
          <w:b/>
          <w:bCs w:val="0"/>
          <w:color w:val="000000"/>
          <w:sz w:val="32"/>
          <w:szCs w:val="32"/>
          <w:highlight w:val="none"/>
          <w:u w:val="none"/>
          <w:lang w:val="en-US" w:eastAsia="zh-CN"/>
        </w:rPr>
        <w:t xml:space="preserve">549</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35"/>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35"/>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2025年12月</w:t>
      </w:r>
      <w:r>
        <w:rPr>
          <w:rFonts w:hint="eastAsia" w:ascii="Times New Roman" w:hAnsi="Times New Roman" w:eastAsia="宋体" w:cs="Times New Roman"/>
          <w:b/>
          <w:bCs w:val="0"/>
          <w:color w:val="000000"/>
          <w:sz w:val="32"/>
          <w:szCs w:val="32"/>
          <w:u w:val="none"/>
          <w:lang w:val="en-US" w:eastAsia="zh-CN"/>
        </w:rPr>
      </w:r>
      <w:r/>
    </w:p>
    <w:p>
      <w:pPr>
        <w:pStyle w:val="73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3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5"/>
        <w:jc w:val="both"/>
        <w:spacing w:line="480" w:lineRule="auto"/>
        <w:rPr>
          <w:rFonts w:hint="eastAsia"/>
          <w:color w:val="000000"/>
        </w:rPr>
        <w:outlineLvl w:val="9"/>
      </w:pPr>
      <w:r>
        <w:rPr>
          <w:rFonts w:hint="eastAsia"/>
          <w:color w:val="000000"/>
        </w:rPr>
      </w:r>
      <w:r/>
    </w:p>
    <w:p>
      <w:pPr>
        <w:pStyle w:val="735"/>
        <w:jc w:val="both"/>
        <w:spacing w:line="480" w:lineRule="auto"/>
        <w:rPr>
          <w:rFonts w:hint="eastAsia"/>
          <w:color w:val="000000"/>
        </w:rPr>
        <w:outlineLvl w:val="9"/>
      </w:pPr>
      <w:r>
        <w:rPr>
          <w:rFonts w:hint="eastAsia"/>
          <w:color w:val="000000"/>
        </w:rPr>
      </w:r>
      <w:r/>
    </w:p>
    <w:p>
      <w:pPr>
        <w:pStyle w:val="735"/>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86"/>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86"/>
        <w:rPr>
          <w:rFonts w:hint="eastAsia"/>
          <w:color w:val="000000"/>
        </w:rPr>
      </w:pPr>
      <w:r>
        <w:rPr>
          <w:rFonts w:hint="eastAsia"/>
          <w:color w:val="000000"/>
        </w:rPr>
      </w:r>
      <w:r/>
    </w:p>
    <w:p>
      <w:pPr>
        <w:pStyle w:val="735"/>
        <w:rPr>
          <w:rFonts w:hint="eastAsia"/>
        </w:rPr>
      </w:pPr>
      <w:r>
        <w:rPr>
          <w:rFonts w:hint="eastAsia"/>
        </w:rPr>
      </w:r>
      <w:r/>
    </w:p>
    <w:p>
      <w:pPr>
        <w:pStyle w:val="735"/>
        <w:jc w:val="center"/>
        <w:spacing w:line="480" w:lineRule="auto"/>
        <w:rPr>
          <w:rFonts w:hint="eastAsia" w:ascii="黑体" w:hAnsi="Arial" w:eastAsia="黑体"/>
          <w:b/>
          <w:color w:val="000000"/>
          <w:sz w:val="44"/>
        </w:rPr>
        <w:outlineLvl w:val="0"/>
      </w:pPr>
      <w:r/>
      <w:bookmarkStart w:id="0" w:name="_Toc120614210"/>
      <w:r/>
      <w:bookmarkStart w:id="1" w:name="_Toc16938516"/>
      <w:r/>
      <w:bookmarkStart w:id="2" w:name="_Toc479757206"/>
      <w:r/>
      <w:bookmarkStart w:id="3" w:name="_Toc523127445"/>
      <w:r/>
      <w:bookmarkStart w:id="4" w:name="_Toc20823272"/>
      <w:r/>
      <w:bookmarkStart w:id="5" w:name="_Toc513029200"/>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3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3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73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73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73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73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27</w:t>
      </w:r>
      <w:r>
        <w:rPr>
          <w:rFonts w:hint="eastAsia" w:ascii="黑体" w:hAnsi="宋体" w:eastAsia="黑体" w:cs="Times New Roman"/>
          <w:color w:val="000000"/>
          <w:sz w:val="36"/>
          <w:szCs w:val="21"/>
        </w:rPr>
      </w:r>
      <w:r/>
    </w:p>
    <w:p>
      <w:pPr>
        <w:pStyle w:val="73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30</w:t>
      </w:r>
      <w:r>
        <w:rPr>
          <w:rFonts w:hint="eastAsia" w:ascii="黑体" w:hAnsi="宋体" w:eastAsia="黑体" w:cs="Times New Roman"/>
          <w:color w:val="000000"/>
          <w:sz w:val="36"/>
          <w:szCs w:val="21"/>
        </w:rPr>
      </w:r>
      <w:r/>
    </w:p>
    <w:p>
      <w:pPr>
        <w:pStyle w:val="735"/>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35"/>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35"/>
        <w:rPr>
          <w:rFonts w:hint="eastAsia"/>
          <w:color w:val="000000"/>
        </w:rPr>
      </w:pPr>
      <w:r>
        <w:rPr>
          <w:rFonts w:hint="eastAsia"/>
          <w:color w:val="000000"/>
        </w:rPr>
      </w:r>
      <w:r/>
    </w:p>
    <w:p>
      <w:pPr>
        <w:pStyle w:val="735"/>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35"/>
        <w:ind w:firstLine="480"/>
        <w:pageBreakBefore w:val="0"/>
        <w:spacing w:line="252" w:lineRule="auto"/>
        <w:widowControl w:val="off"/>
        <w:rPr>
          <w:rFonts w:hint="eastAsia" w:ascii="宋体" w:hAnsi="宋体"/>
          <w:sz w:val="24"/>
          <w:szCs w:val="24"/>
        </w:rPr>
      </w:pPr>
      <w:r/>
      <w:bookmarkStart w:id="6" w:name="_Toc35393621"/>
      <w:r/>
      <w:bookmarkStart w:id="7" w:name="_Toc38985263"/>
      <w:r/>
      <w:bookmarkStart w:id="8" w:name="_Toc35393790"/>
      <w:r/>
      <w:bookmarkStart w:id="9" w:name="_Toc28359079"/>
      <w:r/>
      <w:bookmarkStart w:id="10" w:name="_Toc28359002"/>
      <w:r/>
      <w:bookmarkStart w:id="11" w:name="_Hlk24379207"/>
      <w:r>
        <w:rPr>
          <w:rFonts w:hint="eastAsia" w:ascii="宋体" w:hAnsi="宋体"/>
          <w:sz w:val="24"/>
          <w:szCs w:val="24"/>
        </w:rPr>
      </w:r>
      <w:r/>
    </w:p>
    <w:p>
      <w:pPr>
        <w:pStyle w:val="735"/>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南京市鼓楼区人民政府办公室</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2026-2028年山西路办公区物业管理服务</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73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35"/>
        <w:ind w:firstLine="480"/>
        <w:pageBreakBefore w:val="0"/>
        <w:spacing w:line="252"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JSZC-320100-JZCG-G2025-</w:t>
      </w:r>
      <w:r>
        <w:rPr>
          <w:rFonts w:hint="eastAsia" w:ascii="宋体" w:hAnsi="宋体" w:cs="Times New Roman"/>
          <w:color w:val="000000"/>
          <w:sz w:val="24"/>
          <w:szCs w:val="24"/>
          <w:highlight w:val="none"/>
          <w:lang w:eastAsia="zh-CN"/>
        </w:rPr>
        <w:t xml:space="preserve">0</w:t>
      </w:r>
      <w:r>
        <w:rPr>
          <w:rFonts w:hint="eastAsia" w:ascii="宋体" w:hAnsi="宋体" w:cs="Times New Roman"/>
          <w:color w:val="000000"/>
          <w:sz w:val="24"/>
          <w:szCs w:val="24"/>
          <w:highlight w:val="none"/>
          <w:lang w:val="en-US" w:eastAsia="zh-CN"/>
        </w:rPr>
        <w:t xml:space="preserve">549</w:t>
      </w:r>
      <w:r>
        <w:rPr>
          <w:rFonts w:hint="eastAsia" w:ascii="宋体" w:hAnsi="宋体" w:cs="Times New Roman"/>
          <w:color w:val="000000"/>
          <w:sz w:val="24"/>
          <w:szCs w:val="24"/>
          <w:highlight w:val="none"/>
          <w:lang w:eastAsia="zh-CN"/>
        </w:rPr>
        <w:t xml:space="preserve"> </w:t>
      </w:r>
      <w:r>
        <w:rPr>
          <w:rFonts w:ascii="宋体" w:hAnsi="宋体"/>
          <w:color w:val="000000"/>
          <w:sz w:val="24"/>
          <w:szCs w:val="24"/>
        </w:rPr>
      </w:r>
      <w:r/>
    </w:p>
    <w:p>
      <w:pPr>
        <w:pStyle w:val="735"/>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2026-2028年山西路办公区物业管理服务</w:t>
      </w:r>
      <w:r>
        <w:rPr>
          <w:rFonts w:hint="eastAsia" w:ascii="宋体" w:hAnsi="宋体" w:eastAsia="宋体"/>
          <w:color w:val="000000"/>
          <w:sz w:val="24"/>
          <w:szCs w:val="24"/>
          <w:lang w:eastAsia="zh-CN"/>
        </w:rPr>
      </w:r>
      <w:r/>
    </w:p>
    <w:p>
      <w:pPr>
        <w:pStyle w:val="735"/>
        <w:ind w:firstLine="480"/>
        <w:pageBreakBefore w:val="0"/>
        <w:spacing w:line="252"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三年共900万元</w:t>
      </w:r>
      <w:r>
        <w:rPr>
          <w:rFonts w:ascii="宋体" w:hAnsi="宋体"/>
          <w:color w:val="000000"/>
          <w:sz w:val="24"/>
          <w:szCs w:val="24"/>
          <w:lang w:val="en-US" w:eastAsia="zh-CN"/>
        </w:rPr>
      </w:r>
      <w:r/>
    </w:p>
    <w:p>
      <w:pPr>
        <w:pStyle w:val="735"/>
        <w:ind w:firstLine="480"/>
        <w:pageBreakBefore w:val="0"/>
        <w:spacing w:line="252"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eastAsia="宋体" w:cs="宋体"/>
          <w:color w:val="000000"/>
          <w:sz w:val="24"/>
          <w:szCs w:val="24"/>
          <w:highlight w:val="yellow"/>
        </w:rPr>
      </w:r>
      <w:r/>
    </w:p>
    <w:p>
      <w:pPr>
        <w:pStyle w:val="735"/>
        <w:ind w:firstLine="480"/>
        <w:pageBreakBefore w:val="0"/>
        <w:spacing w:line="252"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本项目服务范围主要为保洁卫生、设施设备维护维保、工程维修、会务保障等内容。</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35"/>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合同生效之日起三年。</w:t>
      </w:r>
      <w:r>
        <w:rPr>
          <w:rFonts w:hint="eastAsia" w:ascii="宋体" w:hAnsi="宋体" w:cs="宋体"/>
          <w:color w:val="000000"/>
          <w:sz w:val="24"/>
          <w:szCs w:val="24"/>
          <w:highlight w:val="yellow"/>
          <w:lang w:eastAsia="zh-CN"/>
        </w:rPr>
      </w:r>
      <w:r/>
    </w:p>
    <w:p>
      <w:pPr>
        <w:pStyle w:val="735"/>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Times New Roman"/>
          <w:color w:val="000000"/>
          <w:sz w:val="24"/>
          <w:szCs w:val="24"/>
          <w:lang w:val="en-US" w:eastAsia="zh-CN"/>
        </w:rPr>
      </w:r>
      <w:r/>
    </w:p>
    <w:p>
      <w:pPr>
        <w:pStyle w:val="73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5393791"/>
      <w:r/>
      <w:bookmarkStart w:id="13" w:name="_Toc28359080"/>
      <w:r/>
      <w:bookmarkStart w:id="14" w:name="_Toc35393622"/>
      <w:r/>
      <w:bookmarkStart w:id="15" w:name="_Toc28359003"/>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35"/>
        <w:ind w:firstLine="480"/>
        <w:pageBreakBefore w:val="0"/>
        <w:spacing w:line="252" w:lineRule="auto"/>
        <w:widowControl w:val="off"/>
        <w:rPr>
          <w:rFonts w:hint="eastAsia" w:ascii="宋体" w:hAnsi="宋体"/>
          <w:color w:val="000000"/>
          <w:sz w:val="24"/>
          <w:szCs w:val="24"/>
        </w:rPr>
      </w:pPr>
      <w:r/>
      <w:bookmarkStart w:id="17" w:name="_Toc35393792"/>
      <w:r/>
      <w:bookmarkStart w:id="18" w:name="_Toc35393623"/>
      <w:r/>
      <w:bookmarkStart w:id="19" w:name="_Toc38985265"/>
      <w:r/>
      <w:bookmarkStart w:id="20" w:name="_Toc28359081"/>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3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3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35"/>
        <w:ind w:firstLine="480"/>
        <w:pageBreakBefore w:val="0"/>
        <w:spacing w:line="252"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eastAsia="宋体"/>
          <w:color w:val="0000ff"/>
          <w:sz w:val="24"/>
          <w:szCs w:val="24"/>
          <w:lang w:val="zh-CN" w:eastAsia="zh-CN"/>
        </w:rPr>
      </w:r>
      <w:r/>
    </w:p>
    <w:p>
      <w:pPr>
        <w:pStyle w:val="735"/>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000万元以下的为中小微型企业。其中，从业人员300人及以上，且营业收入</w:t>
      </w:r>
      <w:r>
        <w:rPr>
          <w:rFonts w:hint="eastAsia" w:ascii="宋体" w:hAnsi="宋体" w:cs="Times New Roman"/>
          <w:sz w:val="24"/>
          <w:szCs w:val="24"/>
          <w:lang w:val="en-US" w:eastAsia="zh-CN"/>
        </w:rPr>
        <w:t xml:space="preserve">1</w:t>
      </w:r>
      <w:r>
        <w:rPr>
          <w:rFonts w:hint="eastAsia" w:ascii="宋体" w:hAnsi="宋体" w:eastAsia="宋体" w:cs="Times New Roman"/>
          <w:sz w:val="24"/>
          <w:szCs w:val="24"/>
        </w:rPr>
        <w:t xml:space="preserve">000万元及以上的为中型企业；从业人员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人及以上，且营业收入</w:t>
      </w:r>
      <w:r>
        <w:rPr>
          <w:rFonts w:hint="eastAsia" w:ascii="宋体" w:hAnsi="宋体" w:cs="Times New Roman"/>
          <w:sz w:val="24"/>
          <w:szCs w:val="24"/>
          <w:lang w:val="en-US" w:eastAsia="zh-CN"/>
        </w:rPr>
        <w:t xml:space="preserve">500</w:t>
      </w:r>
      <w:r>
        <w:rPr>
          <w:rFonts w:hint="eastAsia" w:ascii="宋体" w:hAnsi="宋体" w:eastAsia="宋体" w:cs="Times New Roman"/>
          <w:sz w:val="24"/>
          <w:szCs w:val="24"/>
        </w:rPr>
        <w:t xml:space="preserve">万元及以上的为小型企业；从业人员</w:t>
      </w:r>
      <w:r>
        <w:rPr>
          <w:rFonts w:hint="eastAsia" w:ascii="宋体" w:hAnsi="宋体" w:cs="Times New Roman"/>
          <w:sz w:val="24"/>
          <w:szCs w:val="24"/>
          <w:lang w:val="en-US" w:eastAsia="zh-CN"/>
        </w:rPr>
        <w:t xml:space="preserve">100</w:t>
      </w:r>
      <w:r>
        <w:rPr>
          <w:rFonts w:hint="eastAsia" w:ascii="宋体" w:hAnsi="宋体" w:eastAsia="宋体" w:cs="Times New Roman"/>
          <w:sz w:val="24"/>
          <w:szCs w:val="24"/>
        </w:rPr>
        <w:t xml:space="preserve">人以下或营业收入</w:t>
      </w:r>
      <w:r>
        <w:rPr>
          <w:rFonts w:hint="eastAsia" w:ascii="宋体" w:hAnsi="宋体" w:cs="Times New Roman"/>
          <w:sz w:val="24"/>
          <w:szCs w:val="24"/>
          <w:lang w:val="en-US" w:eastAsia="zh-CN"/>
        </w:rPr>
        <w:t xml:space="preserve">5</w:t>
      </w:r>
      <w:r>
        <w:rPr>
          <w:rFonts w:hint="eastAsia" w:ascii="宋体" w:hAnsi="宋体" w:eastAsia="宋体" w:cs="Times New Roman"/>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35"/>
        <w:ind w:firstLine="480"/>
        <w:pageBreakBefore w:val="0"/>
        <w:spacing w:line="252" w:lineRule="auto"/>
        <w:widowControl w:val="off"/>
        <w:rPr>
          <w:rFonts w:ascii="宋体" w:hAnsi="宋体"/>
          <w:color w:val="000000"/>
          <w:sz w:val="24"/>
          <w:szCs w:val="24"/>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无</w:t>
      </w:r>
      <w:r>
        <w:rPr>
          <w:rFonts w:ascii="宋体" w:hAnsi="宋体"/>
          <w:color w:val="000000"/>
          <w:sz w:val="24"/>
          <w:szCs w:val="24"/>
          <w:lang w:val="en-US" w:eastAsia="zh-CN"/>
        </w:rPr>
      </w:r>
      <w:r/>
    </w:p>
    <w:p>
      <w:pPr>
        <w:pStyle w:val="73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3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5"/>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35"/>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35"/>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3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35"/>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794"/>
      <w:r/>
      <w:bookmarkStart w:id="28" w:name="_Toc28359007"/>
      <w:r/>
      <w:bookmarkStart w:id="29" w:name="_Toc28359084"/>
      <w:r/>
      <w:bookmarkStart w:id="30" w:name="_Toc38985267"/>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年</w:t>
      </w:r>
      <w:r>
        <w:rPr>
          <w:rFonts w:hint="eastAsia" w:ascii="宋体" w:hAnsi="宋体" w:cs="宋体"/>
          <w:color w:val="000000"/>
          <w:sz w:val="24"/>
          <w:szCs w:val="24"/>
          <w:highlight w:val="none"/>
          <w:u w:val="none"/>
          <w:lang w:val="en-US" w:eastAsia="zh-CN"/>
        </w:rPr>
        <w:t xml:space="preserve">1</w:t>
      </w:r>
      <w:r>
        <w:rPr>
          <w:rFonts w:hint="eastAsia" w:ascii="宋体" w:hAnsi="宋体"/>
          <w:bCs/>
          <w:color w:val="000000"/>
          <w:sz w:val="24"/>
          <w:szCs w:val="24"/>
          <w:u w:val="none"/>
        </w:rPr>
        <w:t xml:space="preserve">月13</w:t>
      </w:r>
      <w:r>
        <w:rPr>
          <w:rFonts w:hint="eastAsia" w:ascii="宋体" w:hAnsi="宋体"/>
          <w:bCs/>
          <w:color w:val="000000"/>
          <w:sz w:val="24"/>
          <w:szCs w:val="24"/>
          <w:u w:val="none"/>
        </w:rPr>
        <w:t xml:space="preserve">日</w:t>
      </w:r>
      <w:r>
        <w:rPr>
          <w:rFonts w:hint="eastAsia" w:ascii="宋体" w:hAnsi="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35"/>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3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35"/>
        <w:ind w:firstLine="480"/>
        <w:pageBreakBefore w:val="0"/>
        <w:spacing w:line="252" w:lineRule="auto"/>
        <w:widowControl w:val="off"/>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3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35"/>
        <w:ind w:firstLine="480"/>
        <w:pageBreakBefore w:val="0"/>
        <w:spacing w:line="252" w:lineRule="auto"/>
        <w:widowControl w:val="off"/>
        <w:tabs>
          <w:tab w:val="left" w:pos="900" w:leader="none"/>
        </w:tabs>
        <w:rPr>
          <w:rFonts w:hint="eastAsia" w:ascii="宋体" w:hAnsi="宋体"/>
          <w:bCs/>
          <w:sz w:val="24"/>
          <w:szCs w:val="24"/>
        </w:rPr>
      </w:pPr>
      <w:r/>
      <w:bookmarkStart w:id="35" w:name="_Toc38985269"/>
      <w:r/>
      <w:bookmarkStart w:id="36" w:name="_Toc28359008"/>
      <w:r/>
      <w:bookmarkStart w:id="37" w:name="_Toc28359085"/>
      <w:r/>
      <w:bookmarkStart w:id="38" w:name="_Toc35393796"/>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35"/>
        <w:ind w:firstLine="480"/>
        <w:pageBreakBefore w:val="0"/>
        <w:spacing w:line="252"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color w:val="000000"/>
          <w:sz w:val="24"/>
          <w:szCs w:val="24"/>
        </w:rPr>
        <w:t xml:space="preserve">.</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rPr>
          <w:rFonts w:hint="eastAsia" w:ascii="宋体" w:hAnsi="宋体" w:eastAsia="宋体" w:cs="宋体"/>
          <w:color w:val="0000ff"/>
          <w:sz w:val="24"/>
          <w:szCs w:val="24"/>
        </w:rPr>
      </w:r>
      <w:r/>
    </w:p>
    <w:p>
      <w:pPr>
        <w:pStyle w:val="73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790"/>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73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35"/>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735"/>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r>
        <w:rPr>
          <w:rFonts w:hint="eastAsia" w:ascii="宋体" w:hAnsi="宋体" w:eastAsia="宋体" w:cs="宋体"/>
          <w:b/>
          <w:bCs/>
          <w:sz w:val="24"/>
          <w:szCs w:val="24"/>
          <w:highlight w:val="none"/>
        </w:rPr>
      </w:r>
      <w:r/>
    </w:p>
    <w:p>
      <w:pPr>
        <w:pStyle w:val="73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35"/>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sz w:val="24"/>
          <w:szCs w:val="24"/>
          <w:lang w:val="en-US" w:eastAsia="zh-CN"/>
        </w:rPr>
        <w:t xml:space="preserve">1.采购</w:t>
      </w:r>
      <w:r>
        <w:rPr>
          <w:rFonts w:hint="eastAsia" w:ascii="宋体" w:hAnsi="宋体" w:eastAsia="宋体" w:cs="Times New Roman"/>
          <w:color w:val="000000"/>
          <w:sz w:val="24"/>
          <w:szCs w:val="24"/>
          <w:lang w:val="en-US" w:eastAsia="zh-CN"/>
        </w:rPr>
        <w:t xml:space="preserve">人</w:t>
      </w:r>
      <w:r>
        <w:rPr>
          <w:rFonts w:hint="eastAsia" w:ascii="宋体" w:hAnsi="宋体" w:eastAsia="宋体" w:cs="Times New Roman"/>
          <w:color w:val="000000"/>
          <w:sz w:val="24"/>
          <w:szCs w:val="24"/>
          <w:lang w:val="en-US" w:eastAsia="zh-CN"/>
        </w:rPr>
      </w:r>
      <w:r/>
    </w:p>
    <w:p>
      <w:pPr>
        <w:pStyle w:val="73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称：南京市鼓楼区人民政府办公室          </w:t>
      </w:r>
      <w:r>
        <w:rPr>
          <w:rFonts w:hint="eastAsia" w:ascii="宋体" w:hAnsi="宋体" w:eastAsia="宋体" w:cs="Times New Roman"/>
          <w:color w:val="000000"/>
          <w:sz w:val="24"/>
          <w:szCs w:val="24"/>
          <w:u w:val="none"/>
          <w:lang w:val="en-US" w:eastAsia="zh-CN"/>
        </w:rPr>
      </w:r>
      <w:r/>
    </w:p>
    <w:p>
      <w:pPr>
        <w:pStyle w:val="73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南京市鼓楼区山西路124号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3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刘女士</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3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联系电话：025-83230401 </w:t>
      </w:r>
      <w:bookmarkStart w:id="40" w:name="_Toc28359086"/>
      <w:r/>
      <w:bookmarkStart w:id="41" w:name="_Toc28359009"/>
      <w:r>
        <w:rPr>
          <w:rFonts w:hint="eastAsia" w:ascii="宋体" w:hAnsi="宋体" w:eastAsia="宋体" w:cs="Times New Roman"/>
          <w:color w:val="000000"/>
          <w:sz w:val="24"/>
          <w:szCs w:val="24"/>
          <w:u w:val="none"/>
          <w:lang w:val="en-US" w:eastAsia="zh-CN"/>
        </w:rPr>
      </w:r>
      <w:r/>
    </w:p>
    <w:p>
      <w:pPr>
        <w:pStyle w:val="73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35"/>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35"/>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联系人：李先生</w:t>
      </w:r>
      <w:r>
        <w:rPr>
          <w:rFonts w:ascii="宋体" w:hAnsi="宋体" w:cs="Times New Roman"/>
          <w:color w:val="000000"/>
          <w:sz w:val="24"/>
          <w:szCs w:val="24"/>
          <w:u w:val="none"/>
          <w:lang w:val="en-US" w:eastAsia="zh-CN"/>
        </w:rPr>
      </w:r>
      <w:r/>
    </w:p>
    <w:p>
      <w:pPr>
        <w:pStyle w:val="735"/>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联系电话：025-68505991 </w:t>
      </w:r>
      <w:r>
        <w:rPr>
          <w:rFonts w:hint="eastAsia"/>
          <w:color w:val="000000"/>
          <w:u w:val="none"/>
        </w:rPr>
      </w:r>
      <w:r/>
    </w:p>
    <w:p>
      <w:pPr>
        <w:pStyle w:val="786"/>
        <w:rPr>
          <w:rFonts w:hint="eastAsia"/>
        </w:rPr>
      </w:pPr>
      <w:r>
        <w:rPr>
          <w:rFonts w:hint="eastAsia"/>
        </w:rPr>
      </w:r>
      <w:r/>
    </w:p>
    <w:p>
      <w:pPr>
        <w:pStyle w:val="735"/>
        <w:rPr>
          <w:rFonts w:hint="eastAsia"/>
        </w:rPr>
      </w:pPr>
      <w:r>
        <w:rPr>
          <w:rFonts w:hint="eastAsia"/>
        </w:rPr>
      </w:r>
      <w:r/>
    </w:p>
    <w:p>
      <w:pPr>
        <w:pStyle w:val="795"/>
        <w:rPr>
          <w:rFonts w:hint="eastAsia"/>
        </w:rPr>
      </w:pPr>
      <w:r>
        <w:rPr>
          <w:rFonts w:hint="eastAsia"/>
        </w:rPr>
      </w:r>
      <w:r/>
    </w:p>
    <w:p>
      <w:pPr>
        <w:pStyle w:val="79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3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513029203"/>
      <w:r/>
      <w:bookmarkStart w:id="49" w:name="_Toc20823275"/>
      <w:r/>
      <w:bookmarkStart w:id="50" w:name="_Toc120614214"/>
      <w:r/>
      <w:bookmarkStart w:id="51" w:name="_Toc20823314"/>
      <w:r/>
      <w:bookmarkStart w:id="52" w:name="_Toc120614221"/>
      <w:r/>
      <w:bookmarkStart w:id="53" w:name="_Toc513029242"/>
      <w:r/>
      <w:bookmarkStart w:id="54" w:name="_Toc16938558"/>
      <w:r/>
      <w:bookmarkStart w:id="55" w:name="_Toc479757207"/>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20823277"/>
      <w:r/>
      <w:bookmarkStart w:id="62" w:name="_Toc16938521"/>
      <w:r/>
      <w:bookmarkStart w:id="63"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16938522"/>
      <w:r/>
      <w:bookmarkStart w:id="65" w:name="_Toc513029206"/>
      <w:r/>
      <w:bookmarkStart w:id="66"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462564067"/>
      <w:r/>
      <w:bookmarkStart w:id="68" w:name="_Toc20823279"/>
      <w:r/>
      <w:bookmarkStart w:id="69" w:name="_Toc16938523"/>
      <w:r/>
      <w:bookmarkStart w:id="70"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3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513029209"/>
      <w:r/>
      <w:bookmarkStart w:id="73" w:name="_Toc20823281"/>
      <w:r/>
      <w:bookmarkStart w:id="74" w:name="_Toc12061421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513029210"/>
      <w:r/>
      <w:bookmarkStart w:id="76" w:name="_Toc16938526"/>
      <w:r/>
      <w:bookmarkStart w:id="77"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513029211"/>
      <w:r/>
      <w:bookmarkStart w:id="80" w:name="_Toc16938527"/>
      <w:r/>
      <w:bookmarkStart w:id="81" w:name="_Toc20823283"/>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20614216"/>
      <w:r/>
      <w:bookmarkStart w:id="87" w:name="_Toc20823285"/>
      <w:r/>
      <w:bookmarkStart w:id="88" w:name="_Toc513029213"/>
      <w:r/>
      <w:bookmarkStart w:id="89" w:name="_Toc16938529"/>
      <w:r/>
      <w:bookmarkStart w:id="90"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3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20823287"/>
      <w:r/>
      <w:bookmarkStart w:id="96" w:name="_Toc16938531"/>
      <w:r/>
      <w:bookmarkStart w:id="97" w:name="_Toc462564074"/>
      <w:r/>
      <w:bookmarkStart w:id="98"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68975"/>
      <w:r/>
      <w:bookmarkEnd w:id="99"/>
      <w:r/>
      <w:bookmarkStart w:id="100" w:name="_Hlt26670360"/>
      <w:r/>
      <w:bookmarkEnd w:id="100"/>
      <w:r/>
      <w:bookmarkStart w:id="101" w:name="_Toc14577357"/>
      <w:r/>
      <w:bookmarkStart w:id="102" w:name="_Toc49090509"/>
      <w:r/>
      <w:bookmarkStart w:id="103" w:name="_Toc513029216"/>
      <w:r/>
      <w:bookmarkStart w:id="104" w:name="_Toc14577354"/>
      <w:r/>
      <w:bookmarkStart w:id="105" w:name="_Toc49090507"/>
      <w:r/>
      <w:bookmarkStart w:id="106" w:name="_Toc513029219"/>
      <w:r/>
      <w:bookmarkStart w:id="107" w:name="_Hlt26954838"/>
      <w:r/>
      <w:bookmarkEnd w:id="107"/>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bookmarkEnd w:id="103"/>
      <w:r/>
      <w:bookmarkEnd w:id="104"/>
      <w:r/>
      <w:bookmarkEnd w:id="105"/>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w:t>
      </w:r>
      <w:bookmarkStart w:id="111" w:name="_Hlt26670399"/>
      <w:r/>
      <w:bookmarkEnd w:id="111"/>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86"/>
      <w:r/>
      <w:bookmarkEnd w:id="112"/>
      <w:r/>
      <w:bookmarkStart w:id="113" w:name="_Hlt26954844"/>
      <w:r/>
      <w:bookmarkEnd w:id="113"/>
      <w:r/>
      <w:bookmarkStart w:id="114" w:name="_Hlt26954842"/>
      <w:r/>
      <w:bookmarkEnd w:id="114"/>
      <w:r/>
      <w:bookmarkStart w:id="115" w:name="_Hlt26954848"/>
      <w:r/>
      <w:bookmarkEnd w:id="115"/>
      <w:r/>
      <w:bookmarkStart w:id="116" w:name="_Hlt26954731"/>
      <w:r/>
      <w:bookmarkEnd w:id="116"/>
      <w:r/>
      <w:bookmarkStart w:id="117" w:name="_Hlt26954846"/>
      <w:r/>
      <w:bookmarkEnd w:id="117"/>
      <w:r/>
      <w:bookmarkStart w:id="118" w:name="_Hlt26670403"/>
      <w:r/>
      <w:bookmarkEnd w:id="118"/>
      <w:r/>
      <w:bookmarkStart w:id="119" w:name="_Hlt26670482"/>
      <w:r/>
      <w:bookmarkEnd w:id="119"/>
      <w:r/>
      <w:bookmarkStart w:id="120" w:name="_Hlt26670425"/>
      <w:r/>
      <w:bookmarkEnd w:id="120"/>
      <w:r/>
      <w:bookmarkStart w:id="121" w:name="_Hlt26668983"/>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14577359"/>
      <w:r/>
      <w:bookmarkStart w:id="123"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2"/>
      <w:r/>
      <w:bookmarkEnd w:id="123"/>
      <w:r/>
      <w:bookmarkStart w:id="124" w:name="_Hlt26954734"/>
      <w:r/>
      <w:bookmarkEnd w:id="124"/>
      <w:r/>
      <w:bookmarkStart w:id="125" w:name="_Hlt26670489"/>
      <w:r/>
      <w:bookmarkEnd w:id="125"/>
      <w:r/>
      <w:bookmarkStart w:id="126" w:name="_Hlt26954850"/>
      <w:r/>
      <w:bookmarkEnd w:id="126"/>
      <w:r/>
      <w:bookmarkStart w:id="127" w:name="_Toc14577360"/>
      <w:r/>
      <w:bookmarkStart w:id="128"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39"/>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29" w:name="_Hlt26954739"/>
      <w:r/>
      <w:bookmarkEnd w:id="129"/>
      <w:r/>
      <w:bookmarkStart w:id="130" w:name="_Hlt26954852"/>
      <w:r/>
      <w:bookmarkEnd w:id="130"/>
      <w:r/>
      <w:bookmarkStart w:id="131" w:name="_Toc513029224"/>
      <w:r/>
      <w:bookmarkStart w:id="132" w:name="_Toc120614217"/>
      <w:r/>
      <w:bookmarkStart w:id="133" w:name="_Toc20823296"/>
      <w:r/>
      <w:bookmarkStart w:id="134" w:name="_Toc16938540"/>
      <w:r/>
      <w:bookmarkStart w:id="135" w:name="_Toc513029237"/>
      <w:r/>
      <w:bookmarkStart w:id="136" w:name="_Toc20823309"/>
      <w:r/>
      <w:bookmarkStart w:id="137" w:name="_Toc16938553"/>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Pr>
          <w:rFonts w:hint="eastAsia" w:ascii="方正黑体_GBK" w:hAnsi="方正黑体_GBK" w:eastAsia="方正黑体_GBK" w:cs="方正黑体_GBK"/>
          <w:b w:val="0"/>
          <w:bCs w:val="0"/>
          <w:color w:val="000000"/>
          <w:sz w:val="30"/>
          <w:szCs w:val="30"/>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462564084"/>
      <w:r/>
      <w:bookmarkStart w:id="140" w:name="_Toc513029225"/>
      <w:r/>
      <w:bookmarkStart w:id="141"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2" w:name="_Toc513029226"/>
      <w:r/>
      <w:bookmarkStart w:id="143" w:name="_Toc16938542"/>
      <w:r/>
      <w:bookmarkStart w:id="144" w:name="_Toc20823298"/>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2"/>
      <w:r/>
      <w:bookmarkEnd w:id="143"/>
      <w:r/>
      <w:bookmarkEnd w:id="144"/>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16938543"/>
      <w:r/>
      <w:bookmarkStart w:id="146" w:name="_Toc513029227"/>
      <w:r/>
      <w:bookmarkStart w:id="147"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513029228"/>
      <w:r/>
      <w:bookmarkStart w:id="149" w:name="_Toc20823300"/>
      <w:r/>
      <w:bookmarkStart w:id="150"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1" w:name="_Toc16938545"/>
      <w:r/>
      <w:bookmarkStart w:id="152" w:name="_Toc120614218"/>
      <w:r/>
      <w:bookmarkStart w:id="153" w:name="_Toc513029229"/>
      <w:r/>
      <w:bookmarkStart w:id="154" w:name="_Toc20823301"/>
      <w:r>
        <w:rPr>
          <w:rFonts w:hint="eastAsia" w:ascii="宋体" w:hAnsi="宋体" w:eastAsia="宋体" w:cs="Times New Roman"/>
          <w:color w:val="000000"/>
          <w:sz w:val="24"/>
          <w:lang w:val="zh-CN"/>
        </w:rPr>
      </w:r>
      <w:r/>
    </w:p>
    <w:p>
      <w:pPr>
        <w:pStyle w:val="73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1"/>
      <w:r/>
      <w:bookmarkEnd w:id="152"/>
      <w:r/>
      <w:bookmarkEnd w:id="153"/>
      <w:r/>
      <w:bookmarkEnd w:id="154"/>
      <w:r>
        <w:rPr>
          <w:rFonts w:hint="eastAsia" w:ascii="方正黑体_GBK" w:hAnsi="方正黑体_GBK" w:eastAsia="方正黑体_GBK" w:cs="方正黑体_GBK"/>
          <w:b w:val="0"/>
          <w:bCs w:val="0"/>
          <w:color w:val="000000"/>
          <w:sz w:val="30"/>
          <w:szCs w:val="30"/>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513029230"/>
      <w:r/>
      <w:bookmarkStart w:id="156" w:name="_Toc16938546"/>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16938547"/>
      <w:r/>
      <w:bookmarkStart w:id="159" w:name="_Toc513029231"/>
      <w:r/>
      <w:bookmarkStart w:id="160"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8"/>
      <w:r/>
      <w:bookmarkEnd w:id="159"/>
      <w:r/>
      <w:bookmarkEnd w:id="1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513029232"/>
      <w:r/>
      <w:bookmarkStart w:id="162" w:name="_Toc16938548"/>
      <w:r/>
      <w:bookmarkStart w:id="163"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16938549"/>
      <w:r/>
      <w:bookmarkStart w:id="165" w:name="_Toc513029233"/>
      <w:r/>
      <w:bookmarkStart w:id="166"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35"/>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35"/>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16938550"/>
      <w:r/>
      <w:bookmarkStart w:id="168" w:name="_Toc20823306"/>
      <w:r/>
      <w:bookmarkStart w:id="169"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0" w:name="_Toc20823307"/>
      <w:r/>
      <w:bookmarkStart w:id="171" w:name="_Toc16938551"/>
      <w:r/>
      <w:bookmarkStart w:id="172"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73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b w:val="0"/>
          <w:bCs w:val="0"/>
          <w:color w:val="000000"/>
          <w:sz w:val="30"/>
          <w:szCs w:val="30"/>
        </w:rPr>
        <w:t xml:space="preserve">六、定标</w:t>
      </w:r>
      <w:bookmarkEnd w:id="173"/>
      <w:r>
        <w:rPr>
          <w:rFonts w:hint="eastAsia" w:ascii="方正黑体_GBK" w:hAnsi="方正黑体_GBK" w:eastAsia="方正黑体_GBK" w:cs="方正黑体_GBK"/>
          <w:b w:val="0"/>
          <w:bCs w:val="0"/>
          <w:color w:val="000000"/>
          <w:sz w:val="30"/>
          <w:szCs w:val="30"/>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16938554"/>
      <w:r/>
      <w:bookmarkStart w:id="176" w:name="_Toc20823310"/>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3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39"/>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35"/>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3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w:t>
      </w:r>
      <w:r>
        <w:rPr>
          <w:rFonts w:hint="eastAsia" w:ascii="宋体" w:hAnsi="宋体" w:eastAsia="宋体" w:cs="Times New Roman"/>
          <w:b/>
          <w:bCs/>
          <w:color w:val="000000"/>
          <w:sz w:val="24"/>
          <w:lang w:val="zh-CN"/>
        </w:rPr>
        <w:t xml:space="preserve">、合同文本的询问</w:t>
      </w:r>
      <w:r>
        <w:rPr>
          <w:rFonts w:hint="eastAsia" w:ascii="宋体" w:hAnsi="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35"/>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ff"/>
          <w:sz w:val="24"/>
          <w:highlight w:val="none"/>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ff"/>
          <w:sz w:val="24"/>
          <w:highlight w:val="none"/>
          <w:lang w:val="en-US" w:eastAsia="zh-CN"/>
        </w:rPr>
        <w:t xml:space="preserve"> </w:t>
      </w:r>
      <w:r>
        <w:rPr>
          <w:rFonts w:hint="eastAsia" w:ascii="宋体" w:hAnsi="宋体" w:eastAsia="宋体" w:cs="Times New Roman"/>
          <w:color w:val="0000ff"/>
          <w:sz w:val="24"/>
          <w:highlight w:val="none"/>
          <w:lang w:val="en-US" w:eastAsia="zh-CN"/>
        </w:rPr>
      </w:r>
      <w:r/>
    </w:p>
    <w:p>
      <w:pPr>
        <w:pStyle w:val="735"/>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或在</w:t>
      </w:r>
      <w:r>
        <w:rPr>
          <w:rFonts w:hint="eastAsia" w:ascii="宋体" w:hAnsi="宋体" w:cs="Times New Roman"/>
          <w:color w:val="000000"/>
          <w:sz w:val="24"/>
          <w:lang w:val="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35"/>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3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39"/>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35"/>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35"/>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3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35"/>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35"/>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35"/>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95"/>
        <w:rPr>
          <w:rFonts w:hint="eastAsia"/>
          <w:lang w:val="zh-CN" w:eastAsia="zh-CN"/>
        </w:rPr>
      </w:pPr>
      <w:r>
        <w:rPr>
          <w:rFonts w:hint="eastAsia"/>
          <w:lang w:val="zh-CN" w:eastAsia="zh-CN"/>
        </w:rPr>
      </w:r>
      <w:r/>
    </w:p>
    <w:p>
      <w:pPr>
        <w:pStyle w:val="735"/>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95"/>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5"/>
        <w:rPr>
          <w:rFonts w:hint="eastAsia"/>
          <w:lang w:val="zh-CN"/>
        </w:rPr>
      </w:pPr>
      <w:r>
        <w:rPr>
          <w:rFonts w:hint="eastAsia"/>
          <w:lang w:val="zh-CN"/>
        </w:rPr>
      </w:r>
      <w:r/>
    </w:p>
    <w:p>
      <w:pPr>
        <w:pStyle w:val="795"/>
        <w:rPr>
          <w:rFonts w:hint="eastAsia"/>
          <w:lang w:val="zh-CN"/>
        </w:rPr>
      </w:pPr>
      <w:r>
        <w:rPr>
          <w:rFonts w:hint="eastAsia"/>
          <w:lang w:val="zh-CN"/>
        </w:rPr>
      </w:r>
      <w:r/>
    </w:p>
    <w:p>
      <w:pPr>
        <w:pStyle w:val="79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35"/>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2" w:name="_Toc20823315"/>
      <w:r/>
      <w:bookmarkStart w:id="183" w:name="_Toc513029243"/>
      <w:r/>
      <w:bookmarkStart w:id="184" w:name="_Toc16938559"/>
      <w:r/>
      <w:bookmarkStart w:id="185" w:name="_Hlt16619350"/>
      <w:r/>
      <w:bookmarkStart w:id="186" w:name="_Toc16938590"/>
      <w:r/>
      <w:bookmarkStart w:id="187" w:name="_Toc20823346"/>
      <w:r/>
      <w:bookmarkStart w:id="188" w:name="_Toc120614244"/>
      <w:r/>
      <w:bookmarkStart w:id="189" w:name="_Toc462564139"/>
      <w:r/>
      <w:bookmarkStart w:id="190"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95"/>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35"/>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35"/>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35"/>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35"/>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35"/>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35"/>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pBdr>
          <w:top w:val="none" w:color="000000" w:sz="4" w:space="0"/>
          <w:left w:val="none" w:color="000000" w:sz="4" w:space="0"/>
          <w:bottom w:val="none" w:color="000000" w:sz="4" w:space="0"/>
          <w:right w:val="none" w:color="000000" w:sz="4" w:space="0"/>
        </w:pBd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w:t>
      </w:r>
      <w:r>
        <w:rPr>
          <w:rFonts w:hint="eastAsia" w:ascii="宋体" w:hAnsi="宋体" w:eastAsia="宋体" w:cs="Courier New"/>
          <w:color w:val="000000"/>
          <w:sz w:val="24"/>
          <w:szCs w:val="24"/>
          <w:highlight w:val="none"/>
          <w:lang w:eastAsia="zh-CN"/>
        </w:rPr>
        <w:t xml:space="preserve">限）：</w:t>
      </w:r>
      <w:r>
        <w:rPr>
          <w:rFonts w:hint="eastAsia" w:ascii="宋体" w:hAnsi="宋体" w:eastAsia="宋体" w:cs="Courier New"/>
          <w:color w:val="000000"/>
          <w:sz w:val="24"/>
          <w:szCs w:val="24"/>
          <w:highlight w:val="none"/>
          <w:lang w:eastAsia="zh-CN"/>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eastAsia="宋体" w:cs="Courier New"/>
          <w:color w:val="000000"/>
          <w:sz w:val="24"/>
          <w:szCs w:val="24"/>
          <w:highlight w:val="none"/>
          <w:lang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14:ligatures w14: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eastAsia="zh-CN"/>
        </w:rPr>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eastAsia="zh-CN"/>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65"/>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rPr>
          <w:rFonts w:ascii="宋体" w:hAnsi="宋体" w:cs="Courier New"/>
          <w:color w:val="000000"/>
          <w:sz w:val="24"/>
          <w:szCs w:val="24"/>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65"/>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35"/>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none"/>
          <w:lang w:val="en-US" w:eastAsia="zh-CN"/>
        </w:rPr>
        <w:t xml:space="preserve">10%作为预付款</w:t>
      </w:r>
      <w:r>
        <w:rPr>
          <w:rFonts w:hint="eastAsia" w:ascii="宋体" w:hAnsi="宋体" w:eastAsia="宋体" w:cs="Courier New"/>
          <w:b w:val="0"/>
          <w:bCs w:val="0"/>
          <w:color w:val="000000"/>
          <w:sz w:val="24"/>
          <w:szCs w:val="24"/>
          <w:highlight w:val="none"/>
          <w:lang w:val="en-US" w:eastAsia="zh-CN"/>
        </w:rPr>
        <w:t xml:space="preserve">，该预付款在首次支付合同款时扣回。合同款按季考核合格后支付，考核扣除的费用从应支付的款项中扣除。</w:t>
      </w:r>
      <w:r>
        <w:rPr>
          <w:rFonts w:hint="eastAsia" w:ascii="宋体" w:hAnsi="宋体" w:eastAsia="宋体" w:cs="Times New Roman"/>
          <w:color w:val="000000"/>
          <w:sz w:val="24"/>
          <w:szCs w:val="24"/>
          <w:lang w:val="en-US" w:eastAsia="zh-CN"/>
        </w:rPr>
      </w:r>
      <w:r/>
    </w:p>
    <w:p>
      <w:pPr>
        <w:pStyle w:val="735"/>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65"/>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3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35"/>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35"/>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6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65"/>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2"/>
      <w:r/>
      <w:bookmarkEnd w:id="183"/>
      <w:r/>
      <w:bookmarkEnd w:id="184"/>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6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6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65"/>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65"/>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65"/>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65"/>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5"/>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5"/>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5"/>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5"/>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35"/>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65"/>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66"/>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6"/>
      <w:r/>
      <w:bookmarkEnd w:id="187"/>
      <w:r/>
      <w:bookmarkEnd w:id="188"/>
      <w:r>
        <w:rPr>
          <w:rFonts w:hint="eastAsia" w:hAnsi="宋体"/>
          <w:color w:val="000000"/>
          <w:sz w:val="24"/>
          <w:szCs w:val="24"/>
        </w:rPr>
      </w:r>
      <w:r/>
    </w:p>
    <w:p>
      <w:pPr>
        <w:pStyle w:val="735"/>
        <w:ind w:firstLine="480"/>
        <w:spacing w:line="0" w:lineRule="atLeast"/>
        <w:rPr>
          <w:rFonts w:hint="eastAsia" w:ascii="宋体" w:hAnsi="宋体"/>
          <w:color w:val="000000"/>
          <w:sz w:val="24"/>
          <w:szCs w:val="24"/>
        </w:rPr>
        <w:outlineLvl w:val="9"/>
      </w:pPr>
      <w:r/>
      <w:bookmarkStart w:id="191" w:name="_Toc120614281"/>
      <w:r/>
      <w:bookmarkStart w:id="192" w:name="_Toc26554093"/>
      <w:r/>
      <w:bookmarkStart w:id="193"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35"/>
        <w:ind w:firstLine="480"/>
        <w:spacing w:line="0" w:lineRule="atLeast"/>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35"/>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35"/>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35"/>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项目地点包括南京市鼓楼区山西路124号、山西路84号、山西路88号、山西路67号。</w:t>
      </w:r>
      <w:r>
        <w:rPr>
          <w:rFonts w:hint="eastAsia" w:ascii="宋体" w:hAnsi="宋体"/>
          <w:color w:val="000000"/>
          <w:sz w:val="24"/>
          <w:szCs w:val="24"/>
          <w:lang w:val="en-US" w:eastAsia="zh-CN"/>
        </w:rPr>
      </w:r>
      <w:r/>
    </w:p>
    <w:p>
      <w:pPr>
        <w:pStyle w:val="735"/>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2.建筑面积：3.8万余㎡。</w:t>
      </w:r>
      <w:r>
        <w:rPr>
          <w:rFonts w:hint="eastAsia" w:ascii="宋体" w:hAnsi="宋体"/>
          <w:color w:val="000000"/>
          <w:sz w:val="24"/>
          <w:szCs w:val="24"/>
          <w:lang w:val="en-US" w:eastAsia="zh-CN"/>
        </w:rPr>
      </w:r>
      <w:r/>
    </w:p>
    <w:p>
      <w:pPr>
        <w:pStyle w:val="735"/>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735"/>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735"/>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4.配套设施</w:t>
      </w:r>
      <w:r>
        <w:rPr>
          <w:rFonts w:hint="eastAsia" w:ascii="宋体" w:hAnsi="宋体"/>
          <w:color w:val="000000"/>
          <w:sz w:val="24"/>
          <w:szCs w:val="24"/>
          <w:lang w:val="en-US" w:eastAsia="zh-CN"/>
        </w:rPr>
      </w:r>
      <w:r/>
    </w:p>
    <w:p>
      <w:pPr>
        <w:pStyle w:val="735"/>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大楼配套设施有：电梯系统、空调系统、供配电设备系统、照明系统、给排水系统等。</w:t>
      </w:r>
      <w:r>
        <w:rPr>
          <w:rFonts w:hint="eastAsia" w:ascii="宋体" w:hAnsi="宋体"/>
          <w:color w:val="000000"/>
          <w:sz w:val="24"/>
          <w:szCs w:val="24"/>
          <w:lang w:val="en-US" w:eastAsia="zh-CN"/>
        </w:rPr>
      </w:r>
      <w:r/>
    </w:p>
    <w:p>
      <w:pPr>
        <w:pStyle w:val="735"/>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5.服务范围</w:t>
      </w:r>
      <w:r>
        <w:rPr>
          <w:rFonts w:hint="eastAsia" w:ascii="宋体" w:hAnsi="宋体"/>
          <w:color w:val="000000"/>
          <w:sz w:val="24"/>
          <w:szCs w:val="24"/>
          <w:lang w:val="en-US" w:eastAsia="zh-CN"/>
        </w:rPr>
      </w:r>
      <w:r/>
    </w:p>
    <w:p>
      <w:pPr>
        <w:pStyle w:val="735"/>
        <w:ind w:firstLine="48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color w:val="000000"/>
          <w:sz w:val="24"/>
          <w:szCs w:val="24"/>
          <w:lang w:val="en-US" w:eastAsia="zh-CN"/>
        </w:rPr>
        <w:t xml:space="preserve">本项目服务范围主要为保洁卫生、设施设备维护维保、工程维修、会务保障等内容，即：负责办公区内所有公共区域（</w:t>
      </w:r>
      <w:r>
        <w:rPr>
          <w:rFonts w:hint="eastAsia" w:ascii="宋体" w:hAnsi="宋体"/>
          <w:color w:val="000000"/>
          <w:sz w:val="24"/>
          <w:szCs w:val="24"/>
          <w:lang w:val="en-US" w:eastAsia="zh-CN"/>
        </w:rPr>
        <w:t xml:space="preserve">含会议室、礼堂、卫生间、地下室、楼道、走廊、电梯、大院等）和指定办公室的保洁卫生，办公区每年至少2次生活水箱清洗和2次的外墙面清洗；负责水、电、设备、房屋的日常管理和维护，其他设施设备维修（电路、灯具、门锁、电话维修等），以及应急处置的协调、协助、跟踪落实，确保各项设施设备完好正常；负责电梯、锅炉、空调、配电等设施设备维保；负责防汛、防台、扫雪防冻等自然灾害的应急处置；负责值班巡查和用电设施的管理，确保供配电正常运行和设施设备的安全可靠；负责采购人通知的所有会议、活动服务保障（含视频会议保障，设备调试等）。</w:t>
      </w:r>
      <w:r>
        <w:rPr>
          <w:rFonts w:hint="eastAsia" w:ascii="宋体" w:hAnsi="宋体" w:eastAsia="宋体" w:cs="Times New Roman"/>
          <w:color w:val="0000ff"/>
          <w:sz w:val="24"/>
          <w:szCs w:val="24"/>
          <w:lang w:val="en-US" w:eastAsia="zh-CN"/>
        </w:rPr>
      </w:r>
      <w:r/>
    </w:p>
    <w:p>
      <w:pPr>
        <w:pStyle w:val="735"/>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35"/>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35"/>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43"/>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35"/>
              <w:jc w:val="center"/>
              <w:spacing w:line="0" w:lineRule="atLeast"/>
              <w:widowControl w:val="off"/>
              <w:rPr>
                <w:rStyle w:val="745"/>
                <w:rFonts w:hint="eastAsia" w:ascii="宋体" w:hAnsi="宋体" w:eastAsia="宋体" w:cs="Times New Roman"/>
                <w:bCs/>
                <w:color w:val="000000"/>
                <w:sz w:val="24"/>
                <w:szCs w:val="24"/>
                <w:lang w:val="en-US" w:eastAsia="zh-CN" w:bidi="ar-SA"/>
              </w:rPr>
            </w:pPr>
            <w:r>
              <w:rPr>
                <w:rStyle w:val="745"/>
                <w:rFonts w:ascii="宋体" w:hAnsi="宋体" w:eastAsia="宋体" w:cs="Times New Roman"/>
                <w:sz w:val="24"/>
                <w:szCs w:val="24"/>
              </w:rPr>
              <w:t xml:space="preserve">序号</w:t>
            </w:r>
            <w:r>
              <w:rPr>
                <w:rStyle w:val="745"/>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5"/>
              <w:jc w:val="center"/>
              <w:spacing w:line="0" w:lineRule="atLeast"/>
              <w:widowControl w:val="off"/>
              <w:rPr>
                <w:rStyle w:val="745"/>
                <w:rFonts w:hint="eastAsia" w:ascii="宋体" w:hAnsi="宋体" w:eastAsia="宋体" w:cs="Times New Roman"/>
                <w:bCs/>
                <w:color w:val="000000"/>
                <w:sz w:val="24"/>
                <w:szCs w:val="24"/>
                <w:lang w:val="en-US" w:eastAsia="zh-CN" w:bidi="ar-SA"/>
              </w:rPr>
            </w:pPr>
            <w:r>
              <w:rPr>
                <w:rStyle w:val="745"/>
                <w:rFonts w:ascii="宋体" w:hAnsi="宋体" w:eastAsia="宋体" w:cs="Times New Roman"/>
                <w:sz w:val="24"/>
                <w:szCs w:val="24"/>
              </w:rPr>
              <w:t xml:space="preserve">名称</w:t>
            </w:r>
            <w:r>
              <w:rPr>
                <w:rStyle w:val="745"/>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5"/>
              <w:jc w:val="center"/>
              <w:spacing w:line="0" w:lineRule="atLeast"/>
              <w:widowControl w:val="off"/>
              <w:rPr>
                <w:rStyle w:val="745"/>
                <w:rFonts w:hint="eastAsia" w:ascii="宋体" w:hAnsi="宋体" w:eastAsia="宋体" w:cs="Times New Roman"/>
                <w:bCs/>
                <w:color w:val="000000"/>
                <w:sz w:val="24"/>
                <w:szCs w:val="24"/>
                <w:lang w:val="en-US" w:eastAsia="zh-CN" w:bidi="ar-SA"/>
              </w:rPr>
            </w:pPr>
            <w:r>
              <w:rPr>
                <w:rStyle w:val="745"/>
                <w:rFonts w:ascii="宋体" w:hAnsi="宋体" w:eastAsia="宋体" w:cs="Times New Roman"/>
                <w:sz w:val="24"/>
                <w:szCs w:val="24"/>
              </w:rPr>
              <w:t xml:space="preserve">数量</w:t>
            </w:r>
            <w:r>
              <w:rPr>
                <w:rStyle w:val="745"/>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5"/>
              <w:jc w:val="center"/>
              <w:spacing w:line="0" w:lineRule="atLeast"/>
              <w:widowControl w:val="off"/>
              <w:rPr>
                <w:rStyle w:val="745"/>
                <w:rFonts w:hint="eastAsia" w:ascii="宋体" w:hAnsi="宋体" w:eastAsia="宋体" w:cs="Times New Roman"/>
                <w:bCs/>
                <w:color w:val="000000"/>
                <w:sz w:val="24"/>
                <w:szCs w:val="24"/>
                <w:lang w:val="en-US" w:eastAsia="zh-CN" w:bidi="ar-SA"/>
              </w:rPr>
            </w:pPr>
            <w:r>
              <w:rPr>
                <w:rStyle w:val="745"/>
                <w:rFonts w:ascii="宋体" w:hAnsi="宋体" w:eastAsia="宋体" w:cs="Times New Roman"/>
                <w:sz w:val="24"/>
                <w:szCs w:val="24"/>
              </w:rPr>
              <w:t xml:space="preserve">单位</w:t>
            </w:r>
            <w:r>
              <w:rPr>
                <w:rStyle w:val="745"/>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5"/>
              <w:jc w:val="center"/>
              <w:spacing w:line="0" w:lineRule="atLeast"/>
              <w:widowControl w:val="off"/>
              <w:rPr>
                <w:rStyle w:val="745"/>
                <w:rFonts w:hint="eastAsia" w:ascii="宋体" w:hAnsi="宋体" w:eastAsia="宋体" w:cs="Times New Roman"/>
                <w:bCs/>
                <w:color w:val="000000"/>
                <w:sz w:val="24"/>
                <w:szCs w:val="24"/>
                <w:lang w:val="en-US" w:eastAsia="zh-CN" w:bidi="ar-SA"/>
              </w:rPr>
            </w:pPr>
            <w:r>
              <w:rPr>
                <w:rStyle w:val="745"/>
                <w:rFonts w:ascii="宋体" w:hAnsi="宋体" w:eastAsia="宋体" w:cs="Times New Roman"/>
                <w:sz w:val="24"/>
                <w:szCs w:val="24"/>
              </w:rPr>
              <w:t xml:space="preserve">所属行业类型</w:t>
            </w:r>
            <w:r>
              <w:rPr>
                <w:rStyle w:val="745"/>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5"/>
              <w:jc w:val="center"/>
              <w:keepLines w:val="0"/>
              <w:keepNext w:val="0"/>
              <w:pageBreakBefore w:val="0"/>
              <w:spacing w:line="0" w:lineRule="atLeast"/>
              <w:widowControl w:val="off"/>
              <w:rPr>
                <w:rStyle w:val="745"/>
                <w:rFonts w:ascii="宋体" w:hAnsi="宋体" w:eastAsia="宋体"/>
                <w:sz w:val="24"/>
                <w:szCs w:val="24"/>
              </w:rPr>
            </w:pPr>
            <w:r>
              <w:rPr>
                <w:rStyle w:val="745"/>
                <w:rFonts w:cs="Times New Roman"/>
                <w:color w:val="000000"/>
                <w:sz w:val="24"/>
                <w:szCs w:val="24"/>
              </w:rPr>
              <w:t xml:space="preserve">属性</w:t>
            </w:r>
            <w:r>
              <w:rPr>
                <w:rStyle w:val="745"/>
                <w:rFonts w:ascii="宋体" w:hAnsi="宋体" w:eastAsia="宋体"/>
                <w:sz w:val="24"/>
                <w:szCs w:val="24"/>
              </w:rPr>
            </w:r>
            <w:r/>
          </w:p>
        </w:tc>
        <w:tc>
          <w:tcPr>
            <w:tcW w:w="710" w:type="dxa"/>
            <w:vAlign w:val="center"/>
            <w:textDirection w:val="lrTb"/>
            <w:noWrap w:val="false"/>
          </w:tcPr>
          <w:p>
            <w:pPr>
              <w:pStyle w:val="735"/>
              <w:jc w:val="center"/>
              <w:spacing w:line="0" w:lineRule="atLeast"/>
              <w:widowControl w:val="off"/>
              <w:rPr>
                <w:rStyle w:val="745"/>
                <w:rFonts w:hint="eastAsia" w:ascii="宋体" w:hAnsi="宋体" w:eastAsia="宋体" w:cs="Times New Roman"/>
                <w:bCs/>
                <w:color w:val="000000"/>
                <w:sz w:val="24"/>
                <w:szCs w:val="24"/>
                <w:lang w:val="en-US" w:eastAsia="zh-CN" w:bidi="ar-SA"/>
              </w:rPr>
            </w:pPr>
            <w:r>
              <w:rPr>
                <w:rStyle w:val="745"/>
                <w:rFonts w:ascii="宋体" w:hAnsi="宋体" w:eastAsia="宋体" w:cs="Times New Roman"/>
                <w:sz w:val="24"/>
                <w:szCs w:val="24"/>
              </w:rPr>
              <w:t xml:space="preserve">备注</w:t>
            </w:r>
            <w:r>
              <w:rPr>
                <w:rStyle w:val="745"/>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35"/>
              <w:jc w:val="center"/>
              <w:spacing w:line="0" w:lineRule="atLeast"/>
              <w:widowControl w:val="off"/>
              <w:rPr>
                <w:rStyle w:val="745"/>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5"/>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5"/>
              <w:jc w:val="both"/>
              <w:spacing w:line="0" w:lineRule="atLeast"/>
              <w:widowControl w:val="off"/>
              <w:rPr>
                <w:rStyle w:val="745"/>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45"/>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5"/>
              <w:jc w:val="center"/>
              <w:spacing w:line="0" w:lineRule="atLeast"/>
              <w:widowControl w:val="off"/>
              <w:rPr>
                <w:rStyle w:val="745"/>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5"/>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5"/>
              <w:jc w:val="center"/>
              <w:spacing w:line="0" w:lineRule="atLeast"/>
              <w:widowControl w:val="off"/>
              <w:rPr>
                <w:rStyle w:val="745"/>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45"/>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5"/>
              <w:jc w:val="center"/>
              <w:spacing w:line="0" w:lineRule="atLeast"/>
              <w:widowControl w:val="off"/>
              <w:rPr>
                <w:rStyle w:val="745"/>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45"/>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5"/>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35"/>
              <w:jc w:val="center"/>
              <w:spacing w:line="0" w:lineRule="atLeast"/>
              <w:widowControl w:val="off"/>
              <w:rPr>
                <w:rStyle w:val="745"/>
                <w:rFonts w:hint="eastAsia" w:ascii="宋体" w:hAnsi="宋体" w:eastAsia="宋体" w:cs="Times New Roman"/>
                <w:bCs/>
                <w:color w:val="000000"/>
                <w:sz w:val="24"/>
                <w:szCs w:val="24"/>
                <w:lang w:val="en-US" w:eastAsia="zh-CN" w:bidi="ar-SA"/>
              </w:rPr>
            </w:pPr>
            <w:r>
              <w:rPr>
                <w:rStyle w:val="745"/>
                <w:rFonts w:hint="eastAsia" w:ascii="宋体" w:hAnsi="宋体" w:eastAsia="宋体" w:cs="Times New Roman"/>
                <w:bCs/>
                <w:color w:val="000000"/>
                <w:sz w:val="24"/>
                <w:szCs w:val="24"/>
                <w:lang w:val="en-US" w:eastAsia="zh-CN" w:bidi="ar-SA"/>
              </w:rPr>
            </w:r>
            <w:r/>
          </w:p>
        </w:tc>
      </w:tr>
    </w:tbl>
    <w:p>
      <w:pPr>
        <w:pStyle w:val="735"/>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35"/>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35"/>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35"/>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ff"/>
          <w:sz w:val="24"/>
          <w:szCs w:val="24"/>
          <w:lang w:val="en-US" w:eastAsia="zh-CN"/>
        </w:rPr>
      </w:r>
      <w:r/>
    </w:p>
    <w:tbl>
      <w:tblPr>
        <w:tblStyle w:val="1054"/>
        <w:tblW w:w="974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服务内容：本物业管理范围内的保洁、工程维修、设施设备维护维保、会务保障等物业管理服务。包括维护相关区域的环境卫生，全部建筑物、露天区域及相配套的设施、设备、场所的运行安全管理、防护，设备日常巡查、普通会议，电视电话视频会议保障等。服务过程中所使用的维修类工具、劳动用品、保洁类用具、清洁用具、耗材（包括但不限于洗手液、消毒液、洁厕灵、垃圾袋、空气清洗剂）等均由中标供应商负责提供。</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2、物业管理服务范围</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（1）负责物业管理范围内的室内外公共环境卫生保洁服务；负责垃圾收集、清运工作。</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（2）负责物业管理范围内公共区域设施设备日常运行巡查及办公室内部分设备维修，包括日常故障解决，确保运行正常。</w:t>
            </w:r>
            <w:r>
              <w:rPr>
                <w:rFonts w:hint="eastAsia" w:ascii="宋体" w:hAnsi="宋体" w:eastAsia="宋体" w:cs="宋体"/>
                <w:color w:val="000000"/>
                <w:sz w:val="24"/>
                <w:szCs w:val="24"/>
                <w:lang w:val="en-US" w:eastAsia="zh-CN" w:bidi="ar-SA"/>
              </w:rPr>
            </w:r>
            <w:r/>
          </w:p>
          <w:p>
            <w:pPr>
              <w:pStyle w:val="795"/>
              <w:ind w:left="0" w:firstLine="0"/>
              <w:spacing w:after="0" w:line="240" w:lineRule="auto"/>
              <w:rPr>
                <w:lang w:val="en-US" w:eastAsia="zh-CN"/>
              </w:rPr>
            </w:pPr>
            <w:r>
              <w:rPr>
                <w:rFonts w:hint="eastAsia" w:ascii="宋体" w:hAnsi="宋体" w:eastAsia="宋体" w:cs="宋体"/>
                <w:color w:val="000000"/>
                <w:sz w:val="24"/>
                <w:szCs w:val="24"/>
                <w:lang w:val="en-US" w:eastAsia="zh-CN" w:bidi="ar-SA"/>
              </w:rPr>
              <w:t xml:space="preserve">（3）负责物业管理范围内电梯、锅炉、空调、配电等设施设备的维保工作。</w:t>
            </w:r>
            <w:r>
              <w:rPr>
                <w:lang w:val="en-US" w:eastAsia="zh-CN"/>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（4）负责物业管理范围内的会议服务、保障有关工作。</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（5）负责物业管理范围内的电视电话视频会议保障工作。</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（6）物业档案资料的建立与管理。</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（7）建立健全物业岗位培训、考核机制。</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3、服务标准</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（1）保洁服务</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a.根据采购人要求，定期对区域内进行消毒。</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b.专用办公室、接待室、会议室地面（地毯、地板等）整洁无污染。</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c.公共区域、楼道等地面每天拖洗不少于2次，确保光亮无积灰，道路保证无明显积灰、落叶等。</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d.卫生间打扫频次视情况而定，地面保持光亮无水迹，大小便池无污迹，卫生间内无异味。</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e.门窗等玻璃每周擦拭 1 次，保持洁净、光亮、无积灰。</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f.物业管理区域内所有标识标牌、公用开关、灯具、楼梯扶手等保持无积灰。</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电梯及电梯厅每天清扫2次，拖洗1次，擦拭1次电梯轿厢内墙面；如有地毯，每天吸尘1次；电梯门表面无积灰、污迹、手印、保持洁净光亮；电梯厢内保持清洁，无积灰、垃圾、纸屑、烟头、杂物等；箱体内立面及箱顶无积灰、污迹、粘贴痕迹，保持洁净光亮；机房无积灰、垃圾、纸屑、烟头、杂物等，保持室内及门窗清洁。</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h.公共环境：绿地、明沟每天循环保洁，清扫及时、保洁全面、无死角、垃圾日清；院内道</w:t>
            </w:r>
            <w:r>
              <w:rPr>
                <w:rFonts w:hint="eastAsia" w:ascii="宋体" w:hAnsi="宋体" w:eastAsia="宋体" w:cs="宋体"/>
                <w:color w:val="000000"/>
                <w:sz w:val="24"/>
                <w:szCs w:val="24"/>
                <w:lang w:val="en-US" w:eastAsia="zh-CN" w:bidi="ar-SA"/>
              </w:rPr>
              <w:t xml:space="preserve">路、绿化带、排水沟等区域全天清扫保洁，不间断地循环维护，发现垃圾及时清扫，路面无垃圾、杂物、积水等。风雨雪霜后地面须及时清理保洁。垃圾箱按指定位置摆放整齐；垃圾箱存放处周围清洁；定期做好消杀工作；停车场每日清扫1次；及时清除地下室进出口的垃圾；发现油迹、污迹、锈迹，应及时擦洗干净。</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i.部分指定办公室需于工作日早7点前完成打水、首次保洁等工作，每天晚上待办公室人员离开后完成当日末次保洁工作；物业管理服务其他区域需于工作日上午8点前完成首次保洁工作，下午5点30分前完成当日末次保洁工作。当日中间时段保洁频次由供应商负责明确要求，务必始终保持物业管理服务区干净整洁，采购人将随时对保洁情况进行检查。</w:t>
            </w:r>
            <w:r>
              <w:rPr>
                <w:rFonts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（2）工程维修</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a.设备运行：正常、无事故和安全隐患；工程零修、急修及时率100%；零修工程合格率100%；各类设施、设备完好、整洁、无污损，完好率、合格率均达到98%以上。</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b.按采购人要求，完成日常零星维修。接到报修后，5分钟之内到达现场，无特殊情况30分钟维修完毕并做好记录；对于其他维修项目，供应商应及时报采购人，由采购人组织实施。</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c.每日不少于1次对所有强电间、弱电间、电梯机房、空调机房、水泵房等设备机房进行巡检，确保设备正常运行，做好巡查记录台账。</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配电房专人管理，安排人员24小时值班值守，每小时巡查1次，保证供电正常。遇停电等故障随喊随到。配电房工作人员须持证上岗，按时参加技术培训和安全教育活动。对设备和安全设施要勤查，发现隐患及时报告。精心维护和保养好设备，确保物业服务范围安全供电。</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lang w:val="en-US" w:eastAsia="zh-CN"/>
              </w:rPr>
            </w:pPr>
            <w:r>
              <w:rPr>
                <w:rFonts w:hint="eastAsia" w:ascii="宋体" w:hAnsi="宋体" w:eastAsia="宋体" w:cs="宋体"/>
                <w:color w:val="000000"/>
                <w:sz w:val="24"/>
                <w:szCs w:val="24"/>
                <w:lang w:val="en-US" w:eastAsia="zh-CN" w:bidi="ar-SA"/>
              </w:rPr>
              <w:t xml:space="preserve">e.定期对所有下水管道、污水井等给排水设施设备进行巡查、清理，保证管网及下水口畅通，做好巡查记录台账。</w:t>
            </w:r>
            <w:r>
              <w:rPr>
                <w:lang w:val="en-US" w:eastAsia="zh-CN"/>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f.每月完成设施设备巡检，配合采购人做好设施设备维护保养工作，协调、督促各专业维保单位按时、保质保量地开展维保工作，确保设施设备正常运行，发现故障应立即报告采购人，并联系维保单位维修。</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g.配合采购人，对进入办公区施工人员跟班监督，协助办公区搬运物资、调整会场桌型等工作，完成临时活动保障任务。</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h.定期对区域内建筑物进行巡查，保持房屋建筑完好。发现房屋建筑安全隐患，应立即报告采购人处置。</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i.负责落实节能降耗措施，做好对设施设备能耗的控制，协助做好相关数据采集和分析。</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j.做好防火、防汛、防台、防冻等工作预案和应急处置。</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（3）会议服务、客服</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a.负责管理会议室，并熟悉掌握会议室的情况和各种设施设备的使用方法。</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b.会前按主办方要求准备会场，认真做好基本设施、设备的准备、调试工作及清洁工作和会议现场的布置工作。</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c.会议期间做好引导、添倒茶水等保障工作。</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d.会议结束对会场进行检查，整理、收拾会场，关闭电源。</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e.负责大型活动接待、接待服务保障。</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f.配置专业技术人员，做好会议音视频设备维护工作，确保设施设备正常运行。</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g.负责电视电话视频会议保障，做好会场视频信号调试、连接、远程操作等技术支持。</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h.定期对各会场音频设备进行检查调试，确保运行正常，话筒测试正常，音响音量适中、声音清晰，无电流、音频干扰等杂音。</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i.定期对视频设备进行检查调试，确保运行正常，画面清晰稳定，备用通讯信号畅通，随时无缝切换。</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（4）设施设备维保服务</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设备维保服务为办公区</w:t>
            </w:r>
            <w:r>
              <w:rPr>
                <w:rFonts w:hint="eastAsia" w:ascii="宋体" w:hAnsi="宋体" w:eastAsia="宋体" w:cs="Times New Roman"/>
                <w:color w:val="000000"/>
                <w:sz w:val="24"/>
                <w:szCs w:val="24"/>
                <w:lang w:val="en-US" w:eastAsia="zh-CN"/>
              </w:rPr>
              <w:t xml:space="preserve">配电、中央空调、电梯、锅炉、锅炉水等维保服务</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735"/>
              <w:numPr>
                <w:ilvl w:val="0"/>
                <w:numId w:val="5"/>
              </w:numPr>
              <w:jc w:val="both"/>
              <w:spacing w:after="0" w:line="0" w:lineRule="atLeast"/>
              <w:widowControl w:val="off"/>
              <w:tabs>
                <w:tab w:val="left" w:pos="312"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设备设施实行日巡查制度，确保各类设备实施正常运行，完好率为100%。</w:t>
            </w:r>
            <w:r>
              <w:rPr>
                <w:rFonts w:hint="eastAsia" w:ascii="宋体" w:hAnsi="宋体" w:eastAsia="宋体" w:cs="宋体"/>
                <w:color w:val="000000"/>
                <w:sz w:val="24"/>
                <w:szCs w:val="24"/>
                <w:lang w:val="en-US" w:eastAsia="zh-CN" w:bidi="ar-SA"/>
              </w:rPr>
            </w:r>
            <w:r/>
          </w:p>
          <w:p>
            <w:pPr>
              <w:pStyle w:val="735"/>
              <w:numPr>
                <w:ilvl w:val="0"/>
                <w:numId w:val="5"/>
              </w:numPr>
              <w:jc w:val="both"/>
              <w:spacing w:after="0" w:line="0" w:lineRule="atLeast"/>
              <w:widowControl w:val="off"/>
              <w:tabs>
                <w:tab w:val="left" w:pos="312"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设备台账、图纸档案、运行记录、检查记录、维修记录、保养记录完整。</w:t>
            </w:r>
            <w:r>
              <w:rPr>
                <w:rFonts w:ascii="宋体" w:hAnsi="宋体" w:eastAsia="宋体" w:cs="宋体"/>
                <w:color w:val="000000"/>
                <w:sz w:val="24"/>
                <w:szCs w:val="24"/>
                <w:lang w:val="en-US" w:eastAsia="zh-CN" w:bidi="ar-SA"/>
              </w:rPr>
            </w:r>
            <w:r/>
          </w:p>
          <w:p>
            <w:pPr>
              <w:pStyle w:val="735"/>
              <w:numPr>
                <w:ilvl w:val="0"/>
                <w:numId w:val="5"/>
              </w:numPr>
              <w:jc w:val="both"/>
              <w:spacing w:after="0" w:line="0" w:lineRule="atLeast"/>
              <w:widowControl w:val="off"/>
              <w:tabs>
                <w:tab w:val="left" w:pos="312"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供电设备严格按照国家规范管理，符合国家标准，运行状况良好，确保系统的正常运行。</w:t>
            </w:r>
            <w:r>
              <w:rPr>
                <w:rFonts w:ascii="宋体" w:hAnsi="宋体" w:eastAsia="宋体" w:cs="宋体"/>
                <w:color w:val="000000"/>
                <w:sz w:val="24"/>
                <w:szCs w:val="24"/>
                <w:lang w:val="en-US" w:eastAsia="zh-CN" w:bidi="ar-SA"/>
              </w:rPr>
            </w:r>
            <w:r/>
          </w:p>
          <w:p>
            <w:pPr>
              <w:pStyle w:val="735"/>
              <w:numPr>
                <w:ilvl w:val="0"/>
                <w:numId w:val="5"/>
              </w:numPr>
              <w:jc w:val="both"/>
              <w:spacing w:after="0" w:line="0" w:lineRule="atLeast"/>
              <w:widowControl w:val="off"/>
              <w:tabs>
                <w:tab w:val="left" w:pos="312"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梯严格按照国家规定进行管理，认真落实年检、维修、保养措施，运行、养护记录完整，轿厢、井道、机房保持清洁，编制电梯应急方案，运行故障出现后，按规定时间通知电梯维保人员到现场，并上报采购人，确保电梯的安全运行。</w:t>
            </w:r>
            <w:r>
              <w:rPr>
                <w:rFonts w:ascii="宋体" w:hAnsi="宋体" w:eastAsia="宋体" w:cs="宋体"/>
                <w:color w:val="000000"/>
                <w:sz w:val="24"/>
                <w:szCs w:val="24"/>
                <w:lang w:val="en-US" w:eastAsia="zh-CN" w:bidi="ar-SA"/>
              </w:rPr>
            </w:r>
            <w:r/>
          </w:p>
          <w:p>
            <w:pPr>
              <w:pStyle w:val="735"/>
              <w:numPr>
                <w:ilvl w:val="0"/>
                <w:numId w:val="5"/>
              </w:numPr>
              <w:jc w:val="both"/>
              <w:spacing w:after="0" w:line="0" w:lineRule="atLeast"/>
              <w:widowControl w:val="off"/>
              <w:tabs>
                <w:tab w:val="left" w:pos="312"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中央空调</w:t>
            </w:r>
            <w:r>
              <w:rPr>
                <w:rFonts w:hint="eastAsia" w:ascii="宋体" w:hAnsi="宋体" w:eastAsia="宋体" w:cs="宋体"/>
                <w:color w:val="000000"/>
                <w:sz w:val="24"/>
                <w:szCs w:val="24"/>
                <w:lang w:val="en-US" w:eastAsia="zh-CN" w:bidi="ar-SA"/>
              </w:rPr>
              <w:t xml:space="preserve">认真落实年检、维修、保养措施，</w:t>
            </w:r>
            <w:r>
              <w:rPr>
                <w:rFonts w:hint="eastAsia" w:ascii="宋体" w:hAnsi="宋体" w:eastAsia="宋体" w:cs="宋体"/>
                <w:color w:val="000000"/>
                <w:sz w:val="24"/>
                <w:szCs w:val="24"/>
                <w:lang w:val="en-US" w:eastAsia="zh-CN" w:bidi="ar-SA"/>
              </w:rPr>
              <w:t xml:space="preserve">运行正常，噪音不超标准，无滴、漏水现象，保证空调系统正常运行。</w:t>
            </w:r>
            <w:r>
              <w:rPr>
                <w:rFonts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f.锅炉认真落实年检、维修、保养措施，锅炉水定期处理检验。</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g.维修养护制度健全并在工作场所明示，工作标准及岗位责任制明确，执行良好。</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h.对设备故障及重大事件有完善的应急方案、现场处理措施、处理记录。</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i.对设备机房及公共场所、场地，有危及人身安全隐患处有明显标志和防范措施。</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j.设备设施如需更换零配件，须得到采购人认可，并将更换下的零配件归还给采购人。维修保养期间如因维修保养工作不到位，相关设备不能正常工作发生故障的，所造成的责任事故及经济损失由中标供应商承担，并承担相应法律责任。</w:t>
            </w:r>
            <w:r>
              <w:rPr>
                <w:rFonts w:hint="eastAsia" w:ascii="宋体" w:hAnsi="宋体" w:eastAsia="宋体" w:cs="宋体"/>
                <w:color w:val="000000"/>
                <w:sz w:val="24"/>
                <w:szCs w:val="24"/>
                <w:lang w:val="en-US" w:eastAsia="zh-CN" w:bidi="ar-SA"/>
              </w:rPr>
            </w:r>
            <w:r/>
          </w:p>
          <w:p>
            <w:pPr>
              <w:pStyle w:val="747"/>
              <w:ind w:left="0" w:firstLine="0"/>
              <w:rPr>
                <w:lang w:val="en-US" w:eastAsia="zh-CN"/>
              </w:rPr>
            </w:pPr>
            <w:r>
              <w:rPr>
                <w:rFonts w:hint="eastAsia" w:ascii="宋体" w:hAnsi="宋体" w:eastAsia="宋体" w:cs="宋体"/>
                <w:color w:val="000000"/>
                <w:sz w:val="24"/>
                <w:szCs w:val="24"/>
                <w:lang w:val="en-US" w:eastAsia="zh-CN" w:bidi="ar-SA"/>
              </w:rPr>
              <w:t xml:space="preserve">k.落实好锅炉、电梯等特种设备实际使用安全管理职责，按规定建立特种设备管理制度、设备及安全台账、作业人员台账等。</w:t>
            </w:r>
            <w:r>
              <w:rPr>
                <w:lang w:val="en-US" w:eastAsia="zh-CN"/>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（5）档案资料管理</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a.建立健全物业处档案管理制度，档案集中存放，有专职人员对档案进行管理。</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b.对房屋设施设备日常维修养护档案实现动态监管，确保档案资料的时效性、完整性。</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c.档案存放条理化、排列系统化、保管科学化；分类规范，查阅方便，使用登记手续完备。</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（6）培训、考核机制</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a.建立并运行服务质量管理控制系统，运用管理工具实施物业服务全过程管控。</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b.坚持公平、公正、公开的原则。绩效考核全体员工都要参与，同一岗位的考核标准相对统一，考核坚持过程和结果公开。</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c.绩效考核既设置定性考核指标，也设置定量考核指标，以量化考核指标为主，无法量化的则设置定性考核指标。</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d.落实“日、周、月”三级检查考核制度，更好地将工作结果与过程相结合，推动和提升工作执行力和工作绩效。</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e.定期对所有员工进行业务技能培训，经常性地开展员工安全管理、保密意识、职业道德等培训教育。</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f.每月至少召开一次工作总结交流会，做好会议内容的记录备查。</w:t>
            </w:r>
            <w:r>
              <w:rPr>
                <w:rFonts w:ascii="宋体" w:hAnsi="宋体" w:eastAsia="宋体" w:cs="宋体"/>
                <w:color w:val="000000"/>
                <w:sz w:val="24"/>
                <w:szCs w:val="24"/>
                <w:lang w:val="en-US" w:eastAsia="zh-CN" w:bidi="ar-SA"/>
              </w:rPr>
            </w:r>
            <w:r/>
          </w:p>
        </w:tc>
      </w:tr>
    </w:tbl>
    <w:p>
      <w:pPr>
        <w:pStyle w:val="735"/>
        <w:spacing w:line="0" w:lineRule="atLeast"/>
        <w:rPr>
          <w:rFonts w:hint="eastAsia" w:eastAsia="宋体" w:cs="Times New Roman"/>
          <w:color w:val="000000"/>
          <w:sz w:val="24"/>
          <w:szCs w:val="24"/>
        </w:rPr>
      </w:pPr>
      <w:r>
        <w:rPr>
          <w:rFonts w:hint="eastAsia" w:eastAsia="宋体" w:cs="Times New Roman"/>
          <w:color w:val="000000"/>
          <w:sz w:val="24"/>
          <w:szCs w:val="24"/>
        </w:rPr>
      </w:r>
      <w:r/>
    </w:p>
    <w:p>
      <w:pPr>
        <w:pStyle w:val="735"/>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2.人员配备要求</w:t>
      </w:r>
      <w:r>
        <w:rPr>
          <w:rFonts w:hint="eastAsia" w:ascii="宋体" w:hAnsi="宋体"/>
          <w:color w:val="0000ff"/>
          <w:sz w:val="24"/>
          <w:szCs w:val="24"/>
          <w:lang w:val="en-US" w:eastAsia="zh-CN"/>
        </w:rPr>
      </w:r>
      <w:r/>
    </w:p>
    <w:tbl>
      <w:tblPr>
        <w:tblStyle w:val="1054"/>
        <w:tblW w:w="9763"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35"/>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本项目服务人员不少于52人，具体要求如下：</w:t>
            </w:r>
            <w:r>
              <w:rPr>
                <w:rFonts w:ascii="宋体" w:hAnsi="宋体" w:eastAsia="宋体" w:cs="宋体"/>
                <w:color w:val="000000"/>
                <w:sz w:val="24"/>
                <w:szCs w:val="24"/>
                <w:lang w:val="en-US" w:eastAsia="zh-CN" w:bidi="ar-SA"/>
              </w:rPr>
            </w:r>
            <w:r/>
          </w:p>
          <w:p>
            <w:pPr>
              <w:pStyle w:val="735"/>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1、项目经理：1人，要求：本科</w:t>
            </w:r>
            <w:r>
              <w:rPr>
                <w:rFonts w:ascii="宋体" w:hAnsi="宋体" w:eastAsia="宋体" w:cs="宋体"/>
                <w:color w:val="000000"/>
                <w:sz w:val="24"/>
                <w:szCs w:val="24"/>
                <w:lang w:val="en-US" w:eastAsia="zh-CN" w:bidi="ar-SA"/>
              </w:rPr>
              <w:t xml:space="preserve">或</w:t>
            </w:r>
            <w:r>
              <w:rPr>
                <w:rFonts w:hint="eastAsia" w:ascii="宋体" w:hAnsi="宋体" w:eastAsia="宋体" w:cs="宋体"/>
                <w:color w:val="000000"/>
                <w:sz w:val="24"/>
                <w:szCs w:val="24"/>
                <w:lang w:val="en-US" w:eastAsia="zh-CN" w:bidi="ar-SA"/>
              </w:rPr>
              <w:t xml:space="preserve">以上学历，45周岁（含）以下，年龄不符合要求的人员，经采购人面试合格后方可上岗。身体健康，五官端正，心理健康，熟悉物业管理法律法规、服务标准，懂经济核算；具有良好的沟通技巧及较强的语言表达能力、应变能力、协调能力，能独立处理突发状况；较强的团队管理和沟通能力，能够承受一定的工作强度和压力；对物业服务工作富有激情及注重团队协作精神，能独立开展物业项目的综合管理工作。</w:t>
            </w:r>
            <w:r>
              <w:rPr>
                <w:rFonts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2、工程设备人员：</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（1）工程主管：1人，要求：男性，45 周岁（含）以下，本科</w:t>
            </w:r>
            <w:r>
              <w:rPr>
                <w:rFonts w:ascii="宋体" w:hAnsi="宋体" w:eastAsia="宋体" w:cs="宋体"/>
                <w:color w:val="000000"/>
                <w:sz w:val="24"/>
                <w:szCs w:val="24"/>
                <w:lang w:val="en-US" w:eastAsia="zh-CN" w:bidi="ar-SA"/>
              </w:rPr>
              <w:t xml:space="preserve">或</w:t>
            </w:r>
            <w:r>
              <w:rPr>
                <w:rFonts w:hint="eastAsia" w:ascii="宋体" w:hAnsi="宋体" w:eastAsia="宋体" w:cs="宋体"/>
                <w:color w:val="000000"/>
                <w:sz w:val="24"/>
                <w:szCs w:val="24"/>
                <w:lang w:val="en-US" w:eastAsia="zh-CN" w:bidi="ar-SA"/>
              </w:rPr>
              <w:t xml:space="preserve">以上学历，年龄不符合要求的人员，经采购人面试合格后方可上岗。身体健康，五官端正，心理健康，具备设备设施专业技能，能规范组织设备设施运行工作。熟悉水、电维修管理及相关流程，具备较强的人际沟通、协调、组织、管理能力，责任心强；具有成熟的职业心态及心理抗压能力，能快速融入新环境。</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（2）值班电工：8人，要求：男性，50周岁（含）以下，</w:t>
            </w:r>
            <w:r>
              <w:rPr>
                <w:rFonts w:hint="eastAsia" w:ascii="宋体" w:hAnsi="宋体" w:eastAsia="宋体" w:cs="宋体"/>
                <w:color w:val="000000"/>
                <w:sz w:val="24"/>
                <w:szCs w:val="24"/>
                <w:lang w:val="en-US" w:eastAsia="zh-CN" w:bidi="ar-SA"/>
              </w:rPr>
              <w:t xml:space="preserve">年龄不符合要求的人员，经采购人面试合格后方可上岗</w:t>
            </w:r>
            <w:r>
              <w:rPr>
                <w:rFonts w:hint="eastAsia" w:ascii="宋体" w:hAnsi="宋体" w:eastAsia="宋体" w:cs="宋体"/>
                <w:color w:val="000000"/>
                <w:sz w:val="24"/>
                <w:szCs w:val="24"/>
                <w:lang w:val="en-US" w:eastAsia="zh-CN" w:bidi="ar-SA"/>
              </w:rPr>
              <w:t xml:space="preserve">。身体健康，五官端正，心理健康，均需持有高压电工证，其中4人同时需持有低压电工证。值班人员上岗时必须遵守“五不”，即不喝酒、不抽烟、不擅离工作岗位、不迟到早退、不做与工作无关的事情，具有吃苦耐劳的精神，服从管理，有较强的应急处置能力。</w:t>
            </w:r>
            <w:r>
              <w:rPr>
                <w:rFonts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（3）水电维修工：5人，要求：男性，50周岁（含）以下，</w:t>
            </w:r>
            <w:r>
              <w:rPr>
                <w:rFonts w:hint="eastAsia" w:ascii="宋体" w:hAnsi="宋体" w:eastAsia="宋体" w:cs="宋体"/>
                <w:color w:val="000000"/>
                <w:sz w:val="24"/>
                <w:szCs w:val="24"/>
                <w:lang w:val="en-US" w:eastAsia="zh-CN" w:bidi="ar-SA"/>
              </w:rPr>
              <w:t xml:space="preserve">年龄不符合要求的人员，经采购人面试合格后方可上岗</w:t>
            </w:r>
            <w:r>
              <w:rPr>
                <w:rFonts w:hint="eastAsia" w:ascii="宋体" w:hAnsi="宋体" w:eastAsia="宋体" w:cs="宋体"/>
                <w:color w:val="000000"/>
                <w:sz w:val="24"/>
                <w:szCs w:val="24"/>
                <w:lang w:val="en-US" w:eastAsia="zh-CN" w:bidi="ar-SA"/>
              </w:rPr>
              <w:t xml:space="preserve">。身体健康，五官端正，心理健康，持相关维修证。具有吃苦耐劳的精神，服从管理，有责任心，组织纪律观念强，有较强应急处置能力。</w:t>
            </w:r>
            <w:r>
              <w:rPr>
                <w:rFonts w:hint="eastAsia" w:ascii="宋体" w:hAnsi="宋体" w:eastAsia="宋体" w:cs="宋体"/>
                <w:color w:val="000000"/>
                <w:sz w:val="24"/>
                <w:szCs w:val="24"/>
                <w:lang w:val="zh-CN" w:eastAsia="zh-CN" w:bidi="ar-SA"/>
              </w:rPr>
              <w:t xml:space="preserve">其中至少</w:t>
            </w: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zh-CN" w:eastAsia="zh-CN" w:bidi="ar-SA"/>
              </w:rPr>
              <w:t xml:space="preserve">人需持特种设备作业人员证（电梯</w:t>
            </w:r>
            <w:r>
              <w:rPr>
                <w:rFonts w:hint="eastAsia" w:ascii="宋体" w:hAnsi="宋体" w:eastAsia="宋体" w:cs="宋体"/>
                <w:color w:val="000000"/>
                <w:sz w:val="24"/>
                <w:szCs w:val="24"/>
                <w:lang w:val="en-US" w:eastAsia="zh-CN" w:bidi="ar-SA"/>
              </w:rPr>
              <w:t xml:space="preserve">安全管理</w:t>
            </w: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t xml:space="preserve">至少4</w:t>
            </w:r>
            <w:r>
              <w:rPr>
                <w:rFonts w:hint="eastAsia" w:ascii="宋体" w:hAnsi="宋体" w:eastAsia="宋体" w:cs="宋体"/>
                <w:color w:val="000000"/>
                <w:sz w:val="24"/>
                <w:szCs w:val="24"/>
                <w:lang w:val="zh-CN" w:eastAsia="zh-CN" w:bidi="ar-SA"/>
              </w:rPr>
              <w:t xml:space="preserve">人需持</w:t>
            </w:r>
            <w:r>
              <w:rPr>
                <w:rFonts w:hint="eastAsia" w:ascii="宋体" w:hAnsi="宋体" w:eastAsia="宋体" w:cs="宋体"/>
                <w:color w:val="000000"/>
                <w:sz w:val="24"/>
                <w:szCs w:val="24"/>
                <w:lang w:val="en-US" w:eastAsia="zh-CN" w:bidi="ar-SA"/>
              </w:rPr>
              <w:t xml:space="preserve">电工作业证</w:t>
            </w:r>
            <w:r>
              <w:rPr>
                <w:rFonts w:hint="eastAsia" w:ascii="宋体" w:hAnsi="宋体" w:eastAsia="宋体" w:cs="宋体"/>
                <w:color w:val="000000"/>
                <w:sz w:val="24"/>
                <w:szCs w:val="24"/>
                <w:lang w:val="zh-CN" w:eastAsia="zh-CN" w:bidi="ar-SA"/>
              </w:rPr>
              <w:t xml:space="preserve">。</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color w:val="000000"/>
                <w:lang w:val="en-US" w:eastAsia="zh-CN"/>
              </w:rPr>
            </w:pPr>
            <w:r>
              <w:rPr>
                <w:rFonts w:hint="eastAsia" w:ascii="宋体" w:hAnsi="宋体" w:eastAsia="宋体" w:cs="宋体"/>
                <w:color w:val="000000"/>
                <w:sz w:val="24"/>
                <w:szCs w:val="24"/>
                <w:lang w:val="en-US" w:eastAsia="zh-CN" w:bidi="ar-SA"/>
              </w:rPr>
              <w:t xml:space="preserve">（4）空调工：2人，要求：男性，50周岁（含）以下，</w:t>
            </w:r>
            <w:r>
              <w:rPr>
                <w:rFonts w:hint="eastAsia" w:ascii="宋体" w:hAnsi="宋体" w:eastAsia="宋体" w:cs="宋体"/>
                <w:color w:val="000000"/>
                <w:sz w:val="24"/>
                <w:szCs w:val="24"/>
                <w:lang w:val="en-US" w:eastAsia="zh-CN" w:bidi="ar-SA"/>
              </w:rPr>
              <w:t xml:space="preserve">年龄不符合要求的人员，经采购人面试合格后方可上岗</w:t>
            </w:r>
            <w:r>
              <w:rPr>
                <w:rFonts w:hint="eastAsia" w:ascii="宋体" w:hAnsi="宋体" w:eastAsia="宋体" w:cs="宋体"/>
                <w:color w:val="000000"/>
                <w:sz w:val="24"/>
                <w:szCs w:val="24"/>
                <w:lang w:val="en-US" w:eastAsia="zh-CN" w:bidi="ar-SA"/>
              </w:rPr>
              <w:t xml:space="preserve">。身体健康，五官端正，心理健康，</w:t>
            </w:r>
            <w:r>
              <w:rPr>
                <w:rFonts w:hint="eastAsia" w:ascii="宋体" w:hAnsi="宋体" w:eastAsia="宋体" w:cs="宋体"/>
                <w:color w:val="000000"/>
                <w:sz w:val="24"/>
                <w:szCs w:val="24"/>
                <w:lang w:val="zh-CN" w:eastAsia="zh-CN" w:bidi="ar-SA"/>
              </w:rPr>
              <w:t xml:space="preserve">均需持有特种设备作业人员证（制冷和锅炉项目），有3年（含）以上类似工作经历。</w:t>
            </w:r>
            <w:r>
              <w:rPr>
                <w:rFonts w:hint="eastAsia" w:ascii="宋体" w:hAnsi="宋体" w:eastAsia="宋体" w:cs="宋体"/>
                <w:color w:val="000000"/>
                <w:sz w:val="24"/>
                <w:szCs w:val="24"/>
                <w:lang w:val="en-US" w:eastAsia="zh-CN" w:bidi="ar-SA"/>
              </w:rPr>
              <w:t xml:space="preserve">具有吃苦耐劳的精神，服从管理，有责任心，组织纪律观念强，有较强应急处置能力。</w:t>
            </w:r>
            <w:r>
              <w:rPr>
                <w:color w:val="000000"/>
                <w:lang w:val="en-US" w:eastAsia="zh-CN"/>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3、保洁人员：</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（1）保洁主管：1 人，要求：45周岁（含）以下，年龄不符合要求的人员，经采购人面试合格后方可上岗。大专（含）以上学历，身体健康，五官端正，心理健康，具备保洁专业能力特长，有较好的沟通协调组织工作经验。</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（2）保洁员：24人，要求：女性，48周岁（含）以下，年龄不符合要求的人员，经采购人面试合格后方可上岗。身体健康，五官端正，心理健康；具有吃苦耐劳的精神，服从管理。</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4、会务人员：</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（1）会务主管：1人，要求：女性，35 周岁（含）以下，年龄不符合要求的人员，经采购人面试合格后方可上岗。大专（含）以上学历，身体健康，五官端正，心理健康，组织纪律观念强，有较好的沟通协调组织工作经验。</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（2）客服人员：7人，要求：女性，身高 1.60m以上，30周岁（含）以下，年龄不符合要求的人员，经采购人面试合格后方可上岗。大专（含）以上学历，机关事业单位或大型企事业单位会务服务经历，形象良好，身体健康，五官端正，心理健康，具有吃苦耐劳的精神，服从管理。</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音响、视频会议工程师：2人，要求：男性，45周岁（含）以下，年龄不符合要求的人员，经采购人面试合格后方可上岗。熟悉音响安装、调试、检修，能熟练操作视频会议系统，并能排除常见故障，曾有3年（含）以上机关事业单位或大型企事业单位服务经验。</w:t>
            </w:r>
            <w:r>
              <w:rPr>
                <w:rFonts w:ascii="宋体" w:hAnsi="宋体" w:eastAsia="宋体" w:cs="宋体"/>
                <w:color w:val="000000"/>
                <w:sz w:val="24"/>
                <w:szCs w:val="24"/>
                <w:lang w:val="en-US" w:eastAsia="zh-CN" w:bidi="ar-SA"/>
              </w:rPr>
            </w:r>
            <w:r/>
          </w:p>
          <w:p>
            <w:pPr>
              <w:pStyle w:val="735"/>
              <w:jc w:val="both"/>
              <w:spacing w:after="0" w:line="0" w:lineRule="atLeast"/>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本次物业管理服务需要的各岗位服务人员工资、社保需不低于南京市最低工资标准和最低社保缴纳标准。中标供应商拟入本次物业管理服务需要的各岗位人员未经采购人同意不得随意更换。中标供应商进场后须向采购人提供所有在职人员花名册，以便采购人核查人员。所有人员变动（包括主动辞职、公司辞退、公司调离等）须提前告知采购人，须报采购人同意。</w:t>
            </w:r>
            <w:r>
              <w:rPr>
                <w:rFonts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所有员工应无不良记录，无刑事犯罪记录，身体健康，相貌端正，责任心强。所有人员均须提供有效期内的无犯罪记录证明和健康证明。中标供应商拟投入的服务人员须与供应商签订保密协议书，签订后统一将复印件归档，供采购人核查。</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7、人员上岗前应进行培训，培训内容包括法律法规、职业道德、岗位业务知识等，培训合格后方可上岗。凡国家有关法规规定必须持证上岗的，都应具有相应的资格证书。</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4"/>
                <w:szCs w:val="24"/>
                <w:lang w:val="en-US" w:eastAsia="zh-CN" w:bidi="ar-SA"/>
              </w:rPr>
              <w:t xml:space="preserve">8、中标供应商所提供服务不满足本项目采购需求，应按照采购人要求无条件整改到位，若整改之后还不能满足要求的，采购人有权采取终止合同、索赔等措施。</w:t>
            </w:r>
            <w:r>
              <w:rPr>
                <w:rFonts w:ascii="Times New Roman" w:hAnsi="Times New Roman" w:eastAsia="宋体" w:cs="Times New Roman"/>
                <w:color w:val="000000"/>
                <w:sz w:val="21"/>
                <w:szCs w:val="21"/>
                <w:lang w:val="en-US" w:eastAsia="zh-CN" w:bidi="ar-SA"/>
              </w:rPr>
            </w:r>
            <w:r/>
          </w:p>
        </w:tc>
      </w:tr>
    </w:tbl>
    <w:p>
      <w:pPr>
        <w:pStyle w:val="735"/>
        <w:spacing w:line="0" w:lineRule="atLeast"/>
        <w:rPr>
          <w:rFonts w:hint="eastAsia" w:ascii="宋体" w:hAnsi="宋体" w:eastAsia="宋体" w:cs="宋体"/>
          <w:b/>
          <w:bCs/>
          <w:color w:val="000000"/>
          <w:spacing w:val="-1"/>
          <w:sz w:val="24"/>
          <w:szCs w:val="24"/>
          <w:lang w:val="en-US" w:eastAsia="zh-CN"/>
        </w:rPr>
      </w:pPr>
      <w:r>
        <w:rPr>
          <w:rFonts w:hint="eastAsia" w:ascii="宋体" w:hAnsi="宋体" w:eastAsia="宋体" w:cs="宋体"/>
          <w:b/>
          <w:bCs/>
          <w:color w:val="000000"/>
          <w:spacing w:val="-1"/>
          <w:sz w:val="24"/>
          <w:szCs w:val="24"/>
          <w:lang w:val="en-US" w:eastAsia="zh-CN"/>
        </w:rPr>
      </w:r>
      <w:r/>
    </w:p>
    <w:p>
      <w:pPr>
        <w:pStyle w:val="735"/>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00"/>
          <w:sz w:val="24"/>
          <w:szCs w:val="24"/>
          <w:lang w:val="en-US" w:eastAsia="zh-CN"/>
        </w:rPr>
        <w:t xml:space="preserve">3.项目实施要求</w:t>
      </w:r>
      <w:r>
        <w:rPr>
          <w:rFonts w:hint="eastAsia" w:ascii="宋体" w:hAnsi="宋体"/>
          <w:color w:val="0000ff"/>
          <w:sz w:val="24"/>
          <w:szCs w:val="24"/>
          <w:lang w:val="en-US" w:eastAsia="zh-CN"/>
        </w:rPr>
      </w:r>
      <w:r/>
    </w:p>
    <w:tbl>
      <w:tblPr>
        <w:tblStyle w:val="1054"/>
        <w:tblW w:w="9762"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1、供应商应在签订合同前，向采购人提供针对此服务项目所有人员身份证（复印件）、岗位上岗证等材料。服务期内供应商提供的所有人员能力不能满足项目需求的，中标供应商须在 3 个工作日内无条件调换，如中标供应商未及时调换或调换的人仍不符合采购人要求，采购人按提供虚假材料谋取中标，取消中标资格，依法追究中标供应商法律责任。</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中标供应商应在中标后10日内，积极稳妥和原物业管理方完成项目交接、验收、存档工作。为确保本项目人员稳定，对于采购人希望继续留用的项目人员，中标供应商应优先予以接收。（签订合同时提供相应承诺函）</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标供应商应科学合理做好所有岗位人员配备、岗前培训，确保项目情况熟悉、岗位操作熟练，物业管理各项服务运行正常。因中标供应商原因，未按时完成项目交接人员配备不齐或人员能力不达标等，给采购人造成损失的，由中标供应商承担相关责任，采购人有权单方解除合同，中标供应商必须按照当年履约合同价款的20%赔偿采购人。</w:t>
            </w:r>
            <w:r>
              <w:rPr>
                <w:rFonts w:hint="eastAsia" w:ascii="宋体" w:hAnsi="宋体" w:eastAsia="宋体" w:cs="宋体"/>
                <w:color w:val="000000"/>
                <w:sz w:val="24"/>
                <w:szCs w:val="24"/>
                <w:lang w:val="en-US" w:eastAsia="zh-CN" w:bidi="ar-SA"/>
              </w:rPr>
            </w:r>
            <w:r/>
          </w:p>
          <w:p>
            <w:pPr>
              <w:pStyle w:val="735"/>
              <w:jc w:val="both"/>
              <w:spacing w:after="0" w:line="0" w:lineRule="atLeast"/>
              <w:widowControl w:val="off"/>
              <w:rPr>
                <w:rStyle w:val="794"/>
                <w:rFonts w:hint="eastAsia" w:ascii="宋体" w:hAnsi="宋体" w:eastAsia="宋体" w:cs="宋体"/>
                <w:b/>
                <w:bCs/>
                <w:color w:val="000000"/>
                <w:spacing w:val="-1"/>
                <w:sz w:val="24"/>
                <w:szCs w:val="24"/>
                <w:vertAlign w:val="baseline"/>
                <w:lang w:val="en-US" w:eastAsia="zh-CN" w:bidi="ar-SA"/>
              </w:rPr>
            </w:pPr>
            <w:r>
              <w:rPr>
                <w:rFonts w:hint="eastAsia" w:ascii="宋体" w:hAnsi="宋体" w:eastAsia="宋体" w:cs="宋体"/>
                <w:color w:val="000000"/>
                <w:sz w:val="24"/>
                <w:szCs w:val="24"/>
                <w:lang w:val="en-US" w:eastAsia="zh-CN" w:bidi="ar-SA"/>
              </w:rPr>
              <w:t xml:space="preserve">4、采购人有权审核供应商就本服务项目招录员工的工资性收入发放及员工社保费用缴纳的情况，包括但不限于员工工资性收入、按国家规定上缴的员工“五险一金 ”等，供应商须予以配合。</w:t>
            </w:r>
            <w:r>
              <w:rPr>
                <w:rStyle w:val="794"/>
                <w:rFonts w:hint="eastAsia" w:ascii="宋体" w:hAnsi="宋体" w:eastAsia="宋体" w:cs="宋体"/>
                <w:b/>
                <w:bCs/>
                <w:color w:val="000000"/>
                <w:spacing w:val="-1"/>
                <w:sz w:val="24"/>
                <w:szCs w:val="24"/>
                <w:vertAlign w:val="baseline"/>
                <w:lang w:val="en-US" w:eastAsia="zh-CN" w:bidi="ar-SA"/>
              </w:rPr>
            </w:r>
            <w:r/>
          </w:p>
        </w:tc>
      </w:tr>
    </w:tbl>
    <w:p>
      <w:pPr>
        <w:pStyle w:val="735"/>
        <w:ind w:firstLine="48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0000ff"/>
          <w:sz w:val="24"/>
          <w:szCs w:val="24"/>
          <w:lang w:val="en-US" w:eastAsia="zh-CN"/>
        </w:rPr>
      </w:r>
      <w:r/>
    </w:p>
    <w:p>
      <w:pPr>
        <w:pStyle w:val="735"/>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35"/>
        <w:ind w:firstLine="480"/>
        <w:keepLines w:val="0"/>
        <w:keepNext w:val="0"/>
        <w:pageBreakBefore w:val="0"/>
        <w:spacing w:line="264" w:lineRule="auto"/>
        <w:widowControl w:val="off"/>
        <w:rPr>
          <w:rFonts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ascii="宋体" w:hAnsi="宋体" w:eastAsia="宋体" w:cs="宋体"/>
          <w:bCs/>
          <w:color w:val="000000"/>
          <w:sz w:val="24"/>
          <w:szCs w:val="24"/>
          <w:lang w:val="en-US" w:eastAsia="zh-CN"/>
        </w:rPr>
      </w:r>
      <w:r/>
    </w:p>
    <w:p>
      <w:pPr>
        <w:pStyle w:val="735"/>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35"/>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35"/>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35"/>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35"/>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35"/>
        <w:ind w:firstLine="482"/>
        <w:jc w:val="left"/>
        <w:spacing w:after="0" w:line="240" w:lineRule="auto"/>
        <w:rPr>
          <w:rFonts w:hint="eastAsia" w:ascii="宋体" w:hAnsi="宋体" w:eastAsia="宋体" w:cs="宋体"/>
          <w:b/>
          <w:bCs/>
          <w:color w:val="000000"/>
          <w:sz w:val="24"/>
          <w:szCs w:val="24"/>
          <w:lang w:val="en-US" w:eastAsia="zh-CN"/>
        </w:rPr>
      </w:pP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52</w:t>
      </w:r>
      <w:r>
        <w:rPr>
          <w:rFonts w:ascii="宋体" w:hAnsi="宋体" w:eastAsia="宋体" w:cs="宋体"/>
          <w:b/>
          <w:bCs/>
          <w:color w:val="000000"/>
          <w:sz w:val="24"/>
          <w:szCs w:val="24"/>
        </w:rPr>
        <w:t xml:space="preserve">人（不包含享受社保公积金减免政策人员、退休返聘人员等），供应商报价中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rPr>
          <w:rFonts w:hint="eastAsia" w:ascii="宋体" w:hAnsi="宋体" w:eastAsia="宋体" w:cs="宋体"/>
          <w:b/>
          <w:bCs/>
          <w:color w:val="000000"/>
          <w:sz w:val="24"/>
          <w:szCs w:val="24"/>
          <w:lang w:val="en-US" w:eastAsia="zh-CN"/>
        </w:rPr>
      </w:r>
      <w:r/>
    </w:p>
    <w:p>
      <w:pPr>
        <w:pStyle w:val="735"/>
        <w:ind w:firstLine="480"/>
        <w:jc w:val="left"/>
        <w:keepLines w:val="0"/>
        <w:keepNext w:val="0"/>
        <w:spacing w:after="0" w:line="240" w:lineRule="auto"/>
        <w:widowControl/>
        <w:rPr>
          <w:rFonts w:hint="eastAsia" w:ascii="宋体" w:hAnsi="宋体" w:cs="宋体"/>
          <w:color w:val="000000"/>
          <w:sz w:val="24"/>
          <w:szCs w:val="24"/>
          <w:lang w:val="en-US" w:eastAsia="zh-CN"/>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color w:val="000000"/>
          <w:sz w:val="24"/>
          <w:szCs w:val="24"/>
          <w:lang w:val="en-US" w:eastAsia="zh-CN"/>
        </w:rPr>
      </w:r>
      <w:r/>
    </w:p>
    <w:p>
      <w:pPr>
        <w:pStyle w:val="735"/>
        <w:ind w:firstLine="482"/>
        <w:jc w:val="left"/>
        <w:keepLines w:val="0"/>
        <w:keepNext w:val="0"/>
        <w:spacing w:after="0" w:line="240" w:lineRule="auto"/>
        <w:widowControl/>
        <w:rPr>
          <w:rFonts w:hint="eastAsia" w:ascii="宋体" w:hAnsi="宋体" w:eastAsia="宋体" w:cs="宋体"/>
          <w:b/>
          <w:bCs/>
          <w:i w:val="0"/>
          <w:iCs w:val="0"/>
          <w:color w:val="000000"/>
          <w:sz w:val="24"/>
          <w:szCs w:val="24"/>
          <w:u w:val="none"/>
          <w:lang w:val="en-US" w:eastAsia="zh-CN" w:bidi="en-US"/>
        </w:rPr>
        <w:suppressLineNumbers w:val="0"/>
      </w:pPr>
      <w:r>
        <w:rPr>
          <w:rFonts w:hint="eastAsia" w:ascii="宋体" w:hAnsi="宋体" w:cs="宋体"/>
          <w:b/>
          <w:bCs/>
          <w:color w:val="000000"/>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bidi="en-US"/>
        </w:rPr>
        <w:t xml:space="preserve">法定节假日在岗人</w:t>
      </w:r>
      <w:r>
        <w:rPr>
          <w:rFonts w:hint="eastAsia" w:ascii="宋体" w:hAnsi="宋体" w:eastAsia="宋体" w:cs="宋体"/>
          <w:b/>
          <w:bCs/>
          <w:i w:val="0"/>
          <w:iCs w:val="0"/>
          <w:color w:val="000000"/>
          <w:sz w:val="24"/>
          <w:szCs w:val="24"/>
          <w:u w:val="none"/>
          <w:lang w:val="en-US" w:eastAsia="zh-CN" w:bidi="en-US"/>
        </w:rPr>
        <w:t xml:space="preserve">数</w:t>
      </w:r>
      <w:r>
        <w:rPr>
          <w:rFonts w:hint="eastAsia" w:ascii="宋体" w:hAnsi="宋体" w:cs="宋体"/>
          <w:b/>
          <w:bCs/>
          <w:i w:val="0"/>
          <w:iCs w:val="0"/>
          <w:color w:val="000000"/>
          <w:sz w:val="24"/>
          <w:szCs w:val="24"/>
          <w:u w:val="none"/>
          <w:lang w:val="en-US" w:eastAsia="zh-CN" w:bidi="en-US"/>
        </w:rPr>
        <w:t xml:space="preserve">不少于8人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eastAsia="宋体" w:cs="宋体"/>
          <w:b/>
          <w:bCs/>
          <w:i w:val="0"/>
          <w:iCs w:val="0"/>
          <w:color w:val="000000"/>
          <w:sz w:val="24"/>
          <w:szCs w:val="24"/>
          <w:u w:val="none"/>
          <w:lang w:val="en-US" w:eastAsia="zh-CN"/>
        </w:rPr>
        <w:t xml:space="preserve">1名管理人员、2名客服人员、1名维修工、2名值班电工及保洁人员参与，值班报价中的“法定节假日人员加班费”不得低于上述要求，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39</w:t>
      </w:r>
      <w:r>
        <w:rPr>
          <w:rFonts w:hint="eastAsia" w:ascii="宋体" w:hAnsi="宋体" w:eastAsia="宋体" w:cs="Times New Roman"/>
          <w:b/>
          <w:bCs/>
          <w:color w:val="000000"/>
          <w:sz w:val="24"/>
          <w:szCs w:val="24"/>
          <w:lang w:val="en-US" w:eastAsia="zh-CN"/>
        </w:rPr>
        <w:t xml:space="preserve">天）</w:t>
      </w:r>
      <w:r>
        <w:rPr>
          <w:rFonts w:hint="eastAsia" w:ascii="宋体" w:hAnsi="宋体" w:cs="宋体"/>
          <w:b/>
          <w:bCs/>
          <w:i w:val="0"/>
          <w:iCs w:val="0"/>
          <w:color w:val="000000"/>
          <w:sz w:val="24"/>
          <w:szCs w:val="24"/>
          <w:u w:val="none"/>
          <w:lang w:val="en-US" w:eastAsia="zh-CN" w:bidi="en-US"/>
        </w:rPr>
        <w:t xml:space="preserve">进</w:t>
      </w:r>
      <w:r>
        <w:rPr>
          <w:rFonts w:hint="eastAsia" w:ascii="宋体" w:hAnsi="宋体" w:cs="宋体"/>
          <w:b/>
          <w:bCs/>
          <w:i w:val="0"/>
          <w:iCs w:val="0"/>
          <w:color w:val="000000"/>
          <w:sz w:val="24"/>
          <w:szCs w:val="24"/>
          <w:u w:val="none"/>
          <w:lang w:val="en-US" w:eastAsia="zh-CN" w:bidi="en-US"/>
        </w:rPr>
        <w:t xml:space="preserve">行测算，</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b/>
          <w:bCs/>
          <w:i w:val="0"/>
          <w:iCs w:val="0"/>
          <w:color w:val="000000"/>
          <w:sz w:val="24"/>
          <w:szCs w:val="24"/>
          <w:u w:val="none"/>
          <w:lang w:val="en-US" w:eastAsia="zh-CN" w:bidi="en-US"/>
        </w:rPr>
      </w:r>
      <w:r/>
    </w:p>
    <w:p>
      <w:pPr>
        <w:pStyle w:val="735"/>
        <w:ind w:firstLine="482"/>
        <w:jc w:val="left"/>
        <w:keepLines w:val="0"/>
        <w:keepNext w:val="0"/>
        <w:spacing w:after="0" w:line="240" w:lineRule="auto"/>
        <w:widowControl/>
        <w:rPr>
          <w:rFonts w:ascii="宋体" w:hAnsi="宋体" w:eastAsia="宋体" w:cs="宋体"/>
          <w:b/>
          <w:bCs/>
          <w:i w:val="0"/>
          <w:iCs w:val="0"/>
          <w:color w:val="000000"/>
          <w:sz w:val="24"/>
          <w:szCs w:val="24"/>
          <w:highlight w:val="yellow"/>
          <w:u w:val="none"/>
          <w:lang w:val="en-US" w:eastAsia="zh-CN" w:bidi="en-US"/>
        </w:rPr>
        <w:suppressLineNumbers w:val="0"/>
      </w:pPr>
      <w:r>
        <w:rPr>
          <w:rFonts w:hint="eastAsia" w:ascii="宋体" w:hAnsi="宋体" w:eastAsia="宋体" w:cs="宋体"/>
          <w:b/>
          <w:bCs/>
          <w:i w:val="0"/>
          <w:iCs w:val="0"/>
          <w:color w:val="000000"/>
          <w:sz w:val="24"/>
          <w:szCs w:val="24"/>
          <w:u w:val="none"/>
          <w:lang w:val="en-US" w:eastAsia="zh-CN" w:bidi="en-US"/>
        </w:rPr>
        <w:t xml:space="preserve">本项目存在临时加班任务，供应商必须全力配合，迅速调配人员，完成应急保障。双休日值班人数由采购人根据情况决定，供应商须至少安排</w:t>
      </w:r>
      <w:r>
        <w:rPr>
          <w:rFonts w:hint="eastAsia" w:ascii="宋体" w:hAnsi="宋体" w:cs="宋体"/>
          <w:b/>
          <w:bCs/>
          <w:i w:val="0"/>
          <w:iCs w:val="0"/>
          <w:color w:val="000000"/>
          <w:sz w:val="24"/>
          <w:szCs w:val="24"/>
          <w:u w:val="none"/>
          <w:lang w:val="en-US" w:eastAsia="zh-CN" w:bidi="en-US"/>
        </w:rPr>
        <w:t xml:space="preserve">不低于法定节假日在岗人数的人员</w:t>
      </w:r>
      <w:r>
        <w:rPr>
          <w:rFonts w:hint="eastAsia" w:ascii="宋体" w:hAnsi="宋体" w:eastAsia="宋体" w:cs="宋体"/>
          <w:b/>
          <w:bCs/>
          <w:i w:val="0"/>
          <w:iCs w:val="0"/>
          <w:color w:val="000000"/>
          <w:sz w:val="24"/>
          <w:szCs w:val="24"/>
          <w:u w:val="none"/>
          <w:lang w:val="en-US" w:eastAsia="zh-CN" w:bidi="en-US"/>
        </w:rPr>
        <w:t xml:space="preserve">参与值班。值班人员必须坚守岗位、履行职责，及时完成本职工作和采购人交办的临时性工作。</w:t>
      </w:r>
      <w:r>
        <w:rPr>
          <w:rFonts w:hint="eastAsia" w:ascii="宋体" w:hAnsi="宋体" w:cs="宋体"/>
          <w:b/>
          <w:bCs/>
          <w:i w:val="0"/>
          <w:iCs w:val="0"/>
          <w:color w:val="000000"/>
          <w:sz w:val="24"/>
          <w:szCs w:val="24"/>
          <w:u w:val="none"/>
          <w:lang w:val="en-US" w:eastAsia="zh-CN" w:bidi="en-US"/>
        </w:rPr>
        <w:t xml:space="preserve">参与临时加班任务的人员由供应商安排调休。</w:t>
      </w:r>
      <w:r>
        <w:rPr>
          <w:rFonts w:ascii="宋体" w:hAnsi="宋体" w:eastAsia="宋体" w:cs="宋体"/>
          <w:b/>
          <w:bCs/>
          <w:i w:val="0"/>
          <w:iCs w:val="0"/>
          <w:color w:val="000000"/>
          <w:sz w:val="24"/>
          <w:szCs w:val="24"/>
          <w:highlight w:val="yellow"/>
          <w:u w:val="none"/>
          <w:lang w:val="en-US" w:eastAsia="zh-CN" w:bidi="en-US"/>
        </w:rPr>
      </w:r>
      <w:r/>
    </w:p>
    <w:p>
      <w:pPr>
        <w:pStyle w:val="735"/>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hint="eastAsia" w:ascii="宋体" w:hAnsi="宋体" w:cs="宋体"/>
          <w:b w:val="0"/>
          <w:bCs w:val="0"/>
          <w:sz w:val="24"/>
          <w:szCs w:val="24"/>
          <w:lang w:val="en-US" w:eastAsia="zh-CN"/>
        </w:rPr>
        <w:t xml:space="preserve">。</w:t>
      </w:r>
      <w:r>
        <w:rPr>
          <w:rFonts w:ascii="宋体" w:hAnsi="宋体" w:eastAsia="宋体" w:cs="宋体"/>
          <w:color w:val="000000"/>
          <w:sz w:val="24"/>
          <w:szCs w:val="24"/>
          <w:lang w:val="en-US" w:eastAsia="zh-CN"/>
        </w:rPr>
      </w:r>
      <w:r/>
    </w:p>
    <w:p>
      <w:pPr>
        <w:pStyle w:val="735"/>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hint="eastAsia" w:ascii="宋体" w:hAnsi="宋体" w:cs="宋体"/>
          <w:color w:val="000000"/>
          <w:sz w:val="24"/>
          <w:szCs w:val="24"/>
          <w:lang w:val="en-US" w:eastAsia="zh-CN"/>
        </w:rPr>
        <w:t xml:space="preserve">供应商认为完成本项目物业管理服务可能产生的其他相关费用。</w:t>
      </w:r>
      <w:r>
        <w:rPr>
          <w:rFonts w:hint="eastAsia" w:ascii="宋体" w:hAnsi="宋体" w:cs="宋体"/>
          <w:color w:val="000000"/>
          <w:sz w:val="24"/>
          <w:szCs w:val="24"/>
          <w:lang w:val="en-US" w:eastAsia="zh-CN"/>
        </w:rPr>
      </w:r>
      <w:r/>
    </w:p>
    <w:p>
      <w:pPr>
        <w:pStyle w:val="735"/>
        <w:ind w:firstLine="480"/>
        <w:spacing w:after="0"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00"/>
          <w:sz w:val="24"/>
          <w:szCs w:val="24"/>
          <w:lang w:val="en-US" w:eastAsia="zh-CN"/>
        </w:rPr>
      </w:r>
      <w:r/>
    </w:p>
    <w:p>
      <w:pPr>
        <w:pStyle w:val="735"/>
        <w:ind w:firstLine="480"/>
        <w:spacing w:after="0" w:line="0" w:lineRule="atLeast"/>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①清洁耗材费。清洁耗材包括但不限于扫把、地推、垃圾袋、洗手液、消毒液、洁厕灵等</w:t>
      </w:r>
      <w:r>
        <w:rPr>
          <w:rFonts w:hint="eastAsia" w:ascii="宋体" w:hAnsi="宋体"/>
          <w:bCs/>
          <w:sz w:val="24"/>
          <w:szCs w:val="24"/>
          <w:lang w:val="en-US" w:eastAsia="zh-CN"/>
        </w:rPr>
        <w:t xml:space="preserve">，供应商可自行测算并考虑到投标报价中</w:t>
      </w:r>
      <w:r>
        <w:rPr>
          <w:rFonts w:hint="eastAsia"/>
          <w:sz w:val="24"/>
          <w:szCs w:val="24"/>
          <w:lang w:val="en-US" w:eastAsia="zh-CN"/>
        </w:rPr>
        <w:t xml:space="preserve">。</w:t>
      </w:r>
      <w:r>
        <w:rPr>
          <w:rFonts w:ascii="宋体" w:hAnsi="宋体" w:eastAsia="宋体" w:cs="Times New Roman"/>
          <w:color w:val="000000"/>
          <w:sz w:val="24"/>
          <w:szCs w:val="24"/>
          <w:lang w:val="en-US" w:eastAsia="zh-CN"/>
        </w:rPr>
      </w:r>
      <w:r/>
    </w:p>
    <w:p>
      <w:pPr>
        <w:pStyle w:val="735"/>
        <w:ind w:firstLine="480"/>
        <w:spacing w:after="0" w:line="0" w:lineRule="atLeas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②工作服。为规范办公区统一的员工形象，展现良好的精神面貌，供应商所有员工须统一穿着规定的工作服上岗。供应商为拟投入管理人员及会议人员配置标准制服 2套，确保一洗一换。保洁、维修等其他岗位人员应根据专业标准、季节变化配置至少 2 套工作服（含工作鞋），确保一洗一换</w:t>
      </w:r>
      <w:r>
        <w:rPr>
          <w:rFonts w:hint="eastAsia" w:ascii="宋体" w:hAnsi="宋体"/>
          <w:bCs/>
          <w:sz w:val="24"/>
          <w:szCs w:val="24"/>
          <w:lang w:val="en-US" w:eastAsia="zh-CN"/>
        </w:rPr>
        <w:t xml:space="preserve">，供应商可自行测算并考虑到投标报价中。</w:t>
      </w:r>
      <w:r>
        <w:rPr>
          <w:rFonts w:hint="eastAsia" w:ascii="宋体" w:hAnsi="宋体" w:eastAsia="宋体" w:cs="Times New Roman"/>
          <w:color w:val="000000"/>
          <w:sz w:val="24"/>
          <w:szCs w:val="24"/>
          <w:lang w:val="en-US" w:eastAsia="zh-CN"/>
        </w:rPr>
      </w:r>
      <w:r/>
    </w:p>
    <w:p>
      <w:pPr>
        <w:pStyle w:val="735"/>
        <w:ind w:firstLine="480"/>
        <w:spacing w:after="0" w:line="0" w:lineRule="atLeas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奖励金。</w:t>
      </w:r>
      <w:r>
        <w:rPr>
          <w:rFonts w:ascii="宋体" w:hAnsi="宋体" w:eastAsia="宋体" w:cs="Times New Roman"/>
          <w:color w:val="000000"/>
          <w:sz w:val="24"/>
          <w:szCs w:val="24"/>
          <w:lang w:val="en-US" w:eastAsia="zh-CN"/>
        </w:rPr>
        <w:t xml:space="preserve">为提升本项目服务质量，充分激励</w:t>
      </w:r>
      <w:r>
        <w:rPr>
          <w:rFonts w:hint="eastAsia" w:ascii="宋体" w:hAnsi="宋体" w:eastAsia="宋体" w:cs="Times New Roman"/>
          <w:color w:val="000000"/>
          <w:sz w:val="24"/>
          <w:szCs w:val="24"/>
          <w:lang w:val="en-US" w:eastAsia="zh-CN"/>
        </w:rPr>
        <w:t xml:space="preserve">物业服务高标准履约</w:t>
      </w:r>
      <w:r>
        <w:rPr>
          <w:rFonts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该项目的考核奖励金为6万元/年，即每月考核奖励金为5000元整。采购人根据本项目采购需求对供应商提供的人员进行考核，如考核不达标，采购人有权扣除不支付前述考核奖励费用</w:t>
      </w:r>
      <w:r>
        <w:rPr>
          <w:rFonts w:hint="eastAsia" w:ascii="宋体" w:hAnsi="宋体"/>
          <w:bCs/>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735"/>
        <w:ind w:firstLine="480"/>
        <w:spacing w:after="0" w:line="0" w:lineRule="atLeast"/>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④</w:t>
      </w:r>
      <w:r>
        <w:rPr>
          <w:rFonts w:hint="eastAsia" w:ascii="宋体" w:hAnsi="宋体" w:eastAsia="宋体" w:cs="Times New Roman"/>
          <w:color w:val="000000"/>
          <w:sz w:val="24"/>
          <w:szCs w:val="24"/>
          <w:lang w:val="en-US" w:eastAsia="zh-CN"/>
        </w:rPr>
        <w:t xml:space="preserve">外墙清洗费：每年至少清洗2次，</w:t>
      </w:r>
      <w:r>
        <w:rPr>
          <w:rFonts w:hint="eastAsia"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lang w:val="en-US" w:eastAsia="zh-CN"/>
        </w:rPr>
        <w:t xml:space="preserve">可自行测算并考虑到投标报价中。</w:t>
      </w:r>
      <w:r>
        <w:rPr>
          <w:rFonts w:hint="eastAsia" w:ascii="宋体" w:hAnsi="宋体" w:eastAsia="宋体" w:cs="Times New Roman"/>
          <w:color w:val="000000"/>
          <w:sz w:val="24"/>
          <w:szCs w:val="24"/>
          <w:lang w:val="en-US" w:eastAsia="zh-CN"/>
        </w:rPr>
      </w:r>
      <w:r/>
    </w:p>
    <w:p>
      <w:pPr>
        <w:pStyle w:val="735"/>
        <w:ind w:firstLine="480"/>
        <w:spacing w:after="0" w:line="0" w:lineRule="atLeas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w:t>
      </w:r>
      <w:r>
        <w:rPr>
          <w:rFonts w:hint="eastAsia" w:ascii="宋体" w:hAnsi="宋体" w:eastAsia="宋体" w:cs="Times New Roman"/>
          <w:color w:val="000000"/>
          <w:sz w:val="24"/>
          <w:szCs w:val="24"/>
          <w:lang w:val="en-US" w:eastAsia="zh-CN"/>
        </w:rPr>
        <w:t xml:space="preserve">生活水箱清洗及水质检测费用：每年</w:t>
      </w:r>
      <w:r>
        <w:rPr>
          <w:rFonts w:hint="eastAsia" w:ascii="宋体" w:hAnsi="宋体" w:eastAsia="宋体" w:cs="Times New Roman"/>
          <w:color w:val="000000"/>
          <w:sz w:val="24"/>
          <w:szCs w:val="24"/>
          <w:lang w:val="en-US" w:eastAsia="zh-CN"/>
        </w:rPr>
        <w:t xml:space="preserve">至少</w:t>
      </w:r>
      <w:r>
        <w:rPr>
          <w:rFonts w:hint="eastAsia" w:ascii="宋体" w:hAnsi="宋体" w:eastAsia="宋体" w:cs="Times New Roman"/>
          <w:color w:val="000000"/>
          <w:sz w:val="24"/>
          <w:szCs w:val="24"/>
          <w:lang w:val="en-US" w:eastAsia="zh-CN"/>
        </w:rPr>
        <w:t xml:space="preserve">清洗2次，</w:t>
      </w:r>
      <w:r>
        <w:rPr>
          <w:rFonts w:hint="eastAsia" w:ascii="宋体" w:hAnsi="宋体" w:eastAsia="宋体" w:cs="Times New Roman"/>
          <w:color w:val="000000"/>
          <w:sz w:val="24"/>
          <w:szCs w:val="24"/>
          <w:lang w:val="en-US" w:eastAsia="zh-CN"/>
        </w:rPr>
        <w:t xml:space="preserve">供应商</w:t>
      </w:r>
      <w:r>
        <w:rPr>
          <w:rFonts w:hint="eastAsia" w:ascii="宋体" w:hAnsi="宋体" w:eastAsia="宋体" w:cs="Times New Roman"/>
          <w:color w:val="000000"/>
          <w:sz w:val="24"/>
          <w:szCs w:val="24"/>
          <w:lang w:val="en-US" w:eastAsia="zh-CN"/>
        </w:rPr>
        <w:t xml:space="preserve">可自行测算并考虑到投标报价中。</w:t>
      </w:r>
      <w:r>
        <w:rPr>
          <w:rFonts w:hint="eastAsia" w:ascii="宋体" w:hAnsi="宋体" w:eastAsia="宋体" w:cs="Times New Roman"/>
          <w:color w:val="000000"/>
          <w:sz w:val="24"/>
          <w:szCs w:val="24"/>
          <w:lang w:val="en-US" w:eastAsia="zh-CN"/>
        </w:rPr>
      </w:r>
      <w:r/>
    </w:p>
    <w:p>
      <w:pPr>
        <w:pStyle w:val="735"/>
        <w:ind w:firstLine="480"/>
        <w:spacing w:after="0" w:line="0" w:lineRule="atLeast"/>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维保费：本项目涉及配电、中央空调、电梯、锅炉、锅炉水维保服务，以前年度维保费实际发生额合计24.713万元/年（供应商可自行测算并考虑到投标报价中）。供应商提供的维保服务不得随意改变项目现有维保模式和内容，如需更换维保单位，需征得</w:t>
      </w:r>
      <w:r>
        <w:rPr>
          <w:rFonts w:hint="eastAsia" w:ascii="宋体" w:hAnsi="宋体" w:eastAsia="宋体" w:cs="Times New Roman"/>
          <w:b/>
          <w:bCs/>
          <w:color w:val="000000"/>
          <w:sz w:val="24"/>
          <w:szCs w:val="24"/>
          <w:lang w:val="en-US" w:eastAsia="zh-CN"/>
        </w:rPr>
        <w:t xml:space="preserve">采购人</w:t>
      </w:r>
      <w:r>
        <w:rPr>
          <w:rFonts w:hint="eastAsia" w:ascii="宋体" w:hAnsi="宋体" w:eastAsia="宋体" w:cs="Times New Roman"/>
          <w:color w:val="000000"/>
          <w:sz w:val="24"/>
          <w:szCs w:val="24"/>
          <w:lang w:val="en-US" w:eastAsia="zh-CN"/>
        </w:rPr>
        <w:t xml:space="preserve">同意。</w:t>
      </w:r>
      <w:r>
        <w:rPr>
          <w:rFonts w:ascii="宋体" w:hAnsi="宋体" w:eastAsia="宋体" w:cs="Times New Roman"/>
          <w:color w:val="000000"/>
          <w:sz w:val="24"/>
          <w:szCs w:val="24"/>
          <w:lang w:val="en-US" w:eastAsia="zh-CN"/>
        </w:rPr>
      </w:r>
      <w:r/>
    </w:p>
    <w:p>
      <w:pPr>
        <w:pStyle w:val="735"/>
        <w:ind w:firstLine="480"/>
        <w:jc w:val="left"/>
        <w:spacing w:after="0" w:line="240" w:lineRule="auto"/>
        <w:rPr>
          <w:lang w:val="en-US" w:eastAsia="zh-CN"/>
        </w:rPr>
      </w:pPr>
      <w:r>
        <w:rPr>
          <w:rFonts w:hint="eastAsia" w:ascii="宋体" w:hAnsi="宋体" w:cs="宋体"/>
          <w:sz w:val="24"/>
          <w:szCs w:val="24"/>
          <w:lang w:val="en-US" w:eastAsia="zh-CN"/>
        </w:rPr>
        <w:t xml:space="preserve">（3）</w:t>
      </w:r>
      <w:r>
        <w:rPr>
          <w:rFonts w:hint="eastAsia" w:ascii="宋体" w:hAnsi="宋体" w:cs="宋体"/>
          <w:color w:val="000000"/>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000000"/>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rPr>
          <w:lang w:val="en-US" w:eastAsia="zh-CN"/>
        </w:rPr>
      </w:r>
      <w:r/>
    </w:p>
    <w:p>
      <w:pPr>
        <w:pStyle w:val="735"/>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rPr>
          <w:rFonts w:hint="eastAsia" w:ascii="宋体" w:hAnsi="宋体" w:eastAsia="宋体" w:cs="宋体"/>
          <w:sz w:val="24"/>
          <w:szCs w:val="24"/>
          <w:lang w:eastAsia="zh-CN"/>
        </w:rPr>
      </w:r>
      <w:r/>
    </w:p>
    <w:p>
      <w:pPr>
        <w:pStyle w:val="735"/>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35"/>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35"/>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lang w:val="en-US" w:eastAsia="zh-CN"/>
        </w:rPr>
      </w:r>
      <w:r/>
    </w:p>
    <w:p>
      <w:pPr>
        <w:pStyle w:val="1055"/>
        <w:ind w:firstLine="480"/>
        <w:jc w:val="both"/>
        <w:spacing w:line="320" w:lineRule="exact"/>
        <w:widowControl/>
        <w:rPr>
          <w:rFonts w:ascii="宋体" w:hAnsi="宋体" w:eastAsia="宋体" w:cs="Courier New"/>
          <w:color w:val="000000"/>
          <w:sz w:val="24"/>
          <w:szCs w:val="24"/>
          <w:lang w:val="en-US" w:eastAsia="zh-CN" w:bidi="ar-SA"/>
          <w14:ligatures w14:val="none"/>
        </w:rPr>
      </w:pPr>
      <w:r>
        <w:rPr>
          <w:rFonts w:ascii="宋体" w:hAnsi="宋体" w:eastAsia="宋体" w:cs="Courier New"/>
          <w:color w:val="000000"/>
          <w:sz w:val="24"/>
          <w:szCs w:val="24"/>
          <w:lang w:val="en-US" w:eastAsia="zh-CN" w:bidi="ar-SA"/>
        </w:rPr>
        <w:t xml:space="preserve">3</w:t>
      </w:r>
      <w:r>
        <w:rPr>
          <w:rFonts w:ascii="宋体" w:hAnsi="宋体" w:eastAsia="宋体" w:cs="Courier New"/>
          <w:color w:val="000000"/>
          <w:sz w:val="24"/>
          <w:szCs w:val="24"/>
          <w:lang w:val="en-US" w:eastAsia="zh-CN" w:bidi="ar-SA"/>
        </w:rPr>
        <w:t xml:space="preserve">.服务时间和地点</w:t>
      </w:r>
      <w:r>
        <w:rPr>
          <w:rFonts w:ascii="宋体" w:hAnsi="宋体" w:eastAsia="宋体" w:cs="Courier New"/>
          <w:color w:val="000000"/>
          <w:sz w:val="24"/>
          <w:szCs w:val="24"/>
          <w:lang w:val="en-US" w:eastAsia="zh-CN" w:bidi="ar-SA"/>
        </w:rPr>
      </w:r>
      <w:r/>
    </w:p>
    <w:p>
      <w:pPr>
        <w:pStyle w:val="1055"/>
        <w:ind w:firstLine="480"/>
        <w:jc w:val="both"/>
        <w:spacing w:line="320" w:lineRule="exact"/>
        <w:widowControl/>
        <w:rPr>
          <w:rFonts w:ascii="宋体" w:hAnsi="宋体" w:eastAsia="宋体" w:cs="Courier New"/>
          <w:color w:val="000000"/>
          <w:sz w:val="24"/>
          <w:szCs w:val="24"/>
          <w:lang w:val="en-US" w:eastAsia="zh-CN" w:bidi="ar-SA"/>
          <w14:ligatures w14:val="none"/>
        </w:rPr>
        <w:pBdr>
          <w:top w:val="none" w:color="000000" w:sz="4" w:space="0"/>
          <w:left w:val="none" w:color="000000" w:sz="4" w:space="0"/>
          <w:bottom w:val="none" w:color="000000" w:sz="4" w:space="0"/>
          <w:right w:val="none" w:color="000000" w:sz="4" w:space="0"/>
        </w:pBdr>
      </w:pPr>
      <w:r>
        <w:rPr>
          <w:rFonts w:ascii="宋体" w:hAnsi="宋体" w:eastAsia="宋体" w:cs="Courier New"/>
          <w:color w:val="000000"/>
          <w:sz w:val="24"/>
          <w:szCs w:val="24"/>
          <w:lang w:val="en-US" w:eastAsia="zh-CN" w:bidi="ar-SA"/>
        </w:rPr>
        <w:t xml:space="preserve">（1）服务期限：</w:t>
      </w:r>
      <w:r>
        <w:rPr>
          <w:rFonts w:ascii="宋体" w:hAnsi="宋体" w:eastAsia="宋体" w:cs="Courier New"/>
          <w:color w:val="000000"/>
          <w:sz w:val="24"/>
          <w:szCs w:val="24"/>
          <w:lang w:val="en-US" w:eastAsia="zh-CN" w:bidi="ar-SA"/>
        </w:rPr>
        <w:t xml:space="preserve">合同生效之日起三年，合同一年一签，每年服务期满，采购人有权根据预算调整或考核情况决定继续履行合同（可能根据预算调整压缩合同金额）或终止合同。</w:t>
      </w:r>
      <w:r>
        <w:rPr>
          <w:rFonts w:ascii="宋体" w:hAnsi="宋体" w:eastAsia="宋体" w:cs="Courier New"/>
          <w:color w:val="000000"/>
          <w:sz w:val="24"/>
          <w:szCs w:val="24"/>
          <w:lang w:val="en-US" w:eastAsia="zh-CN" w:bidi="ar-SA"/>
        </w:rPr>
      </w:r>
      <w:r/>
    </w:p>
    <w:p>
      <w:pPr>
        <w:pStyle w:val="1055"/>
        <w:ind w:firstLine="480"/>
        <w:jc w:val="both"/>
        <w:spacing w:line="320" w:lineRule="exact"/>
        <w:widowControl/>
        <w:rPr>
          <w:rFonts w:ascii="宋体" w:hAnsi="宋体" w:eastAsia="宋体" w:cs="Courier New"/>
          <w:color w:val="000000"/>
          <w:sz w:val="24"/>
          <w:szCs w:val="24"/>
          <w:lang w:val="en-US" w:eastAsia="zh-CN" w:bidi="ar-SA"/>
          <w14:ligatures w14:val="none"/>
        </w:rPr>
      </w:pPr>
      <w:r>
        <w:rPr>
          <w:rFonts w:ascii="宋体" w:hAnsi="宋体" w:eastAsia="宋体" w:cs="Courier New"/>
          <w:color w:val="000000"/>
          <w:sz w:val="24"/>
          <w:szCs w:val="24"/>
          <w:lang w:val="en-US" w:eastAsia="zh-CN" w:bidi="ar-SA"/>
        </w:rPr>
        <w:t xml:space="preserve">（2）服务地点：采购人指定地点。</w:t>
      </w:r>
      <w:r>
        <w:rPr>
          <w:rFonts w:ascii="宋体" w:hAnsi="宋体" w:eastAsia="宋体" w:cs="Courier New"/>
          <w:color w:val="000000"/>
          <w:sz w:val="24"/>
          <w:szCs w:val="24"/>
          <w:lang w:val="en-US" w:eastAsia="zh-CN" w:bidi="ar-SA"/>
        </w:rPr>
      </w:r>
      <w:r/>
    </w:p>
    <w:p>
      <w:pPr>
        <w:pStyle w:val="1055"/>
        <w:ind w:firstLine="480"/>
        <w:jc w:val="both"/>
        <w:spacing w:line="320" w:lineRule="exact"/>
        <w:widowControl/>
        <w:rPr>
          <w:rFonts w:ascii="宋体" w:hAnsi="宋体" w:eastAsia="宋体" w:cs="Courier New"/>
          <w:color w:val="000000"/>
          <w:sz w:val="24"/>
          <w:szCs w:val="24"/>
          <w:lang w:val="en-US" w:eastAsia="zh-CN" w:bidi="ar-SA"/>
          <w14:ligatures w14:val="none"/>
        </w:rPr>
      </w:pPr>
      <w:r>
        <w:rPr>
          <w:rFonts w:ascii="宋体" w:hAnsi="宋体" w:eastAsia="宋体" w:cs="Courier New"/>
          <w:color w:val="000000"/>
          <w:sz w:val="24"/>
          <w:szCs w:val="24"/>
          <w:lang w:val="en-US" w:eastAsia="zh-CN" w:bidi="ar-SA"/>
        </w:rPr>
        <w:t xml:space="preserve">4.考核要求</w:t>
      </w:r>
      <w:r>
        <w:rPr>
          <w:rFonts w:ascii="宋体" w:hAnsi="宋体" w:eastAsia="宋体" w:cs="Courier New"/>
          <w:color w:val="000000"/>
          <w:sz w:val="24"/>
          <w:szCs w:val="24"/>
          <w:lang w:val="en-US" w:eastAsia="zh-CN" w:bidi="ar-SA"/>
        </w:rPr>
      </w:r>
      <w:r/>
    </w:p>
    <w:p>
      <w:pPr>
        <w:pStyle w:val="1055"/>
        <w:ind w:firstLine="480"/>
        <w:jc w:val="both"/>
        <w:spacing w:line="320" w:lineRule="exact"/>
        <w:widowControl/>
        <w:rPr>
          <w:rFonts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（1）中标供应商</w:t>
      </w:r>
      <w:r>
        <w:rPr>
          <w:rFonts w:ascii="宋体" w:hAnsi="宋体" w:eastAsia="宋体" w:cs="Courier New"/>
          <w:color w:val="000000"/>
          <w:sz w:val="24"/>
          <w:szCs w:val="24"/>
          <w:lang w:val="en-US" w:eastAsia="zh-CN" w:bidi="ar-SA"/>
        </w:rPr>
        <w:t xml:space="preserve">履约期间，采购人每月进行考核，考核为百分制，低于9</w:t>
      </w:r>
      <w:r>
        <w:rPr>
          <w:rFonts w:hint="eastAsia" w:cs="Courier New"/>
          <w:color w:val="000000"/>
          <w:sz w:val="24"/>
          <w:szCs w:val="24"/>
          <w:lang w:val="en-US" w:eastAsia="zh-CN" w:bidi="ar-SA"/>
        </w:rPr>
        <w:t xml:space="preserve">0</w:t>
      </w:r>
      <w:r>
        <w:rPr>
          <w:rFonts w:ascii="宋体" w:hAnsi="宋体" w:eastAsia="宋体" w:cs="Courier New"/>
          <w:color w:val="000000"/>
          <w:sz w:val="24"/>
          <w:szCs w:val="24"/>
          <w:lang w:val="en-US" w:eastAsia="zh-CN" w:bidi="ar-SA"/>
        </w:rPr>
        <w:t xml:space="preserve">分以下进行扣罚，每低1分扣除</w:t>
      </w:r>
      <w:r>
        <w:rPr>
          <w:rFonts w:hint="eastAsia" w:ascii="宋体" w:hAnsi="宋体" w:eastAsia="宋体" w:cs="Courier New"/>
          <w:color w:val="000000"/>
          <w:sz w:val="24"/>
          <w:szCs w:val="24"/>
          <w:lang w:val="en-US" w:eastAsia="zh-CN" w:bidi="ar-SA"/>
        </w:rPr>
        <w:t xml:space="preserve">1000</w:t>
      </w:r>
      <w:r>
        <w:rPr>
          <w:rFonts w:ascii="宋体" w:hAnsi="宋体" w:eastAsia="宋体" w:cs="Courier New"/>
          <w:color w:val="000000"/>
          <w:sz w:val="24"/>
          <w:szCs w:val="24"/>
          <w:lang w:val="en-US" w:eastAsia="zh-CN" w:bidi="ar-SA"/>
        </w:rPr>
        <w:t xml:space="preserve">元。</w:t>
      </w:r>
      <w:r>
        <w:rPr>
          <w:rFonts w:hint="eastAsia" w:ascii="宋体" w:hAnsi="宋体" w:eastAsia="宋体" w:cs="Courier New"/>
          <w:color w:val="000000"/>
          <w:sz w:val="24"/>
          <w:szCs w:val="24"/>
          <w:lang w:val="en-US" w:eastAsia="zh-CN" w:bidi="ar-SA"/>
        </w:rPr>
        <w:t xml:space="preserve">成交供应商</w:t>
      </w:r>
      <w:r>
        <w:rPr>
          <w:rFonts w:ascii="宋体" w:hAnsi="宋体" w:eastAsia="宋体" w:cs="Courier New"/>
          <w:color w:val="000000"/>
          <w:sz w:val="24"/>
          <w:szCs w:val="24"/>
          <w:lang w:val="en-US" w:eastAsia="zh-CN" w:bidi="ar-SA"/>
        </w:rPr>
        <w:t xml:space="preserve">应按采购人要求在规定时间内完成整改，累计3次逾期未整改或整改后仍达不到项目服务和质量标准的，给采购人造成损失的，由供应商承担相关责任，采购人有权单方面解除合同；</w:t>
      </w:r>
      <w:r>
        <w:rPr>
          <w:rFonts w:hint="eastAsia" w:ascii="宋体" w:hAnsi="宋体" w:eastAsia="宋体" w:cs="Courier New"/>
          <w:color w:val="000000"/>
          <w:sz w:val="24"/>
          <w:szCs w:val="24"/>
          <w:lang w:val="en-US" w:eastAsia="zh-CN" w:bidi="ar-SA"/>
        </w:rPr>
        <w:t xml:space="preserve">中标供应商累计2</w:t>
      </w:r>
      <w:r>
        <w:rPr>
          <w:rFonts w:ascii="宋体" w:hAnsi="宋体" w:eastAsia="宋体" w:cs="Courier New"/>
          <w:color w:val="000000"/>
          <w:sz w:val="24"/>
          <w:szCs w:val="24"/>
          <w:lang w:val="en-US" w:eastAsia="zh-CN" w:bidi="ar-SA"/>
        </w:rPr>
        <w:t xml:space="preserve">个月考核分值低于</w:t>
      </w:r>
      <w:r>
        <w:rPr>
          <w:rFonts w:hint="eastAsia" w:cs="Courier New"/>
          <w:color w:val="000000"/>
          <w:sz w:val="24"/>
          <w:szCs w:val="24"/>
          <w:lang w:val="en-US" w:eastAsia="zh-CN" w:bidi="ar-SA"/>
        </w:rPr>
        <w:t xml:space="preserve">85</w:t>
      </w:r>
      <w:r>
        <w:rPr>
          <w:rFonts w:ascii="宋体" w:hAnsi="宋体" w:eastAsia="宋体" w:cs="Courier New"/>
          <w:color w:val="000000"/>
          <w:sz w:val="24"/>
          <w:szCs w:val="24"/>
          <w:lang w:val="en-US" w:eastAsia="zh-CN" w:bidi="ar-SA"/>
        </w:rPr>
        <w:t xml:space="preserve">分以下，采购人有权单方面解除合同。供应商在接到采购人解除合同书面通知后10日内撤离项目现场，并在撤场前与新物业公司完成各项交接，不得影响采购人物业工作正常运转。</w:t>
      </w:r>
      <w:r>
        <w:rPr>
          <w:rFonts w:ascii="宋体" w:hAnsi="宋体" w:eastAsia="宋体" w:cs="Courier New"/>
          <w:color w:val="000000"/>
          <w:sz w:val="24"/>
          <w:szCs w:val="24"/>
          <w:lang w:val="en-US" w:eastAsia="zh-CN" w:bidi="ar-SA"/>
        </w:rPr>
      </w:r>
      <w:r/>
    </w:p>
    <w:p>
      <w:pPr>
        <w:pStyle w:val="1055"/>
        <w:ind w:firstLine="480"/>
        <w:jc w:val="both"/>
        <w:spacing w:line="320" w:lineRule="exact"/>
        <w:widowControl/>
        <w:rPr>
          <w:rFonts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（2）</w:t>
      </w:r>
      <w:r>
        <w:rPr>
          <w:rFonts w:ascii="宋体" w:hAnsi="宋体" w:eastAsia="宋体" w:cs="Courier New"/>
          <w:color w:val="000000"/>
          <w:sz w:val="24"/>
          <w:szCs w:val="24"/>
          <w:lang w:val="en-US" w:eastAsia="zh-CN" w:bidi="ar-SA"/>
        </w:rPr>
        <w:t xml:space="preserve">为提升本项目服务质量，充分激励</w:t>
      </w:r>
      <w:r>
        <w:rPr>
          <w:rFonts w:hint="eastAsia" w:ascii="宋体" w:hAnsi="宋体" w:eastAsia="宋体" w:cs="Courier New"/>
          <w:color w:val="000000"/>
          <w:sz w:val="24"/>
          <w:szCs w:val="24"/>
          <w:lang w:val="en-US" w:eastAsia="zh-CN" w:bidi="ar-SA"/>
        </w:rPr>
        <w:t xml:space="preserve">物业服务高标准履约</w:t>
      </w:r>
      <w:r>
        <w:rPr>
          <w:rFonts w:ascii="宋体" w:hAnsi="宋体" w:eastAsia="宋体" w:cs="Courier New"/>
          <w:color w:val="000000"/>
          <w:sz w:val="24"/>
          <w:szCs w:val="24"/>
          <w:lang w:val="en-US" w:eastAsia="zh-CN" w:bidi="ar-SA"/>
        </w:rPr>
        <w:t xml:space="preserve">，</w:t>
      </w:r>
      <w:r>
        <w:rPr>
          <w:rFonts w:hint="eastAsia" w:ascii="宋体" w:hAnsi="宋体" w:eastAsia="宋体" w:cs="Courier New"/>
          <w:color w:val="000000"/>
          <w:sz w:val="24"/>
          <w:szCs w:val="24"/>
          <w:lang w:val="en-US" w:eastAsia="zh-CN" w:bidi="ar-SA"/>
        </w:rPr>
        <w:t xml:space="preserve">采购人根据本项目采购需求对中标供应商提供的人员进行考核，</w:t>
      </w:r>
      <w:r>
        <w:rPr>
          <w:rFonts w:ascii="宋体" w:hAnsi="宋体" w:eastAsia="宋体" w:cs="Courier New"/>
          <w:color w:val="000000"/>
          <w:sz w:val="24"/>
          <w:szCs w:val="24"/>
          <w:lang w:val="en-US" w:eastAsia="zh-CN" w:bidi="ar-SA"/>
        </w:rPr>
        <w:t xml:space="preserve">考核为百分制，低于</w:t>
      </w:r>
      <w:r>
        <w:rPr>
          <w:rFonts w:hint="eastAsia" w:ascii="宋体" w:hAnsi="宋体" w:eastAsia="宋体" w:cs="Courier New"/>
          <w:color w:val="000000"/>
          <w:sz w:val="24"/>
          <w:szCs w:val="24"/>
          <w:lang w:val="en-US" w:eastAsia="zh-CN" w:bidi="ar-SA"/>
        </w:rPr>
        <w:t xml:space="preserve">80</w:t>
      </w:r>
      <w:r>
        <w:rPr>
          <w:rFonts w:ascii="宋体" w:hAnsi="宋体" w:eastAsia="宋体" w:cs="Courier New"/>
          <w:color w:val="000000"/>
          <w:sz w:val="24"/>
          <w:szCs w:val="24"/>
          <w:lang w:val="en-US" w:eastAsia="zh-CN" w:bidi="ar-SA"/>
        </w:rPr>
        <w:t xml:space="preserve">分为不合格，当月考核奖励</w:t>
      </w:r>
      <w:r>
        <w:rPr>
          <w:rFonts w:hint="eastAsia" w:ascii="宋体" w:hAnsi="宋体" w:eastAsia="宋体" w:cs="Courier New"/>
          <w:color w:val="000000"/>
          <w:sz w:val="24"/>
          <w:szCs w:val="24"/>
          <w:lang w:val="en-US" w:eastAsia="zh-CN" w:bidi="ar-SA"/>
        </w:rPr>
        <w:t xml:space="preserve">费用</w:t>
      </w:r>
      <w:r>
        <w:rPr>
          <w:rFonts w:ascii="宋体" w:hAnsi="宋体" w:eastAsia="宋体" w:cs="Courier New"/>
          <w:color w:val="000000"/>
          <w:sz w:val="24"/>
          <w:szCs w:val="24"/>
          <w:lang w:val="en-US" w:eastAsia="zh-CN" w:bidi="ar-SA"/>
        </w:rPr>
        <w:t xml:space="preserve">不予发放。</w:t>
      </w:r>
      <w:r>
        <w:rPr>
          <w:rFonts w:ascii="宋体" w:hAnsi="宋体" w:eastAsia="宋体" w:cs="Courier New"/>
          <w:color w:val="000000"/>
          <w:sz w:val="24"/>
          <w:szCs w:val="24"/>
          <w:lang w:val="en-US" w:eastAsia="zh-CN" w:bidi="ar-SA"/>
        </w:rPr>
      </w:r>
      <w:r/>
    </w:p>
    <w:p>
      <w:pPr>
        <w:pStyle w:val="1055"/>
        <w:ind w:firstLine="480"/>
        <w:jc w:val="both"/>
        <w:spacing w:line="320" w:lineRule="exact"/>
        <w:widowControl/>
        <w:rPr>
          <w:rFonts w:ascii="宋体" w:hAnsi="宋体" w:eastAsia="宋体" w:cs="Courier New"/>
          <w:color w:val="000000"/>
          <w:sz w:val="24"/>
          <w:szCs w:val="24"/>
          <w:lang w:val="en-US" w:eastAsia="zh-CN" w:bidi="ar-SA"/>
        </w:rPr>
      </w:pPr>
      <w:r>
        <w:rPr>
          <w:rFonts w:hint="eastAsia" w:cs="Courier New"/>
          <w:color w:val="000000"/>
          <w:sz w:val="24"/>
          <w:szCs w:val="24"/>
          <w:lang w:val="en-US" w:eastAsia="zh-CN" w:bidi="ar-SA"/>
        </w:rPr>
        <w:t xml:space="preserve">（3）中标供应商在物业服务工作中，存在严重的责任问题，包括但不限于发生安全事故、泄密事件、人员事故，设备故障等严重影响项目正常运行的，中标供应商除赔偿采购人损失外，每发生一起，采购人将扣除当期应支付款10%的物业管理费。</w:t>
      </w:r>
      <w:r>
        <w:rPr>
          <w:rFonts w:ascii="宋体" w:hAnsi="宋体" w:eastAsia="宋体" w:cs="Courier New"/>
          <w:color w:val="000000"/>
          <w:sz w:val="24"/>
          <w:szCs w:val="24"/>
          <w:lang w:val="en-US" w:eastAsia="zh-CN" w:bidi="ar-SA"/>
        </w:rPr>
      </w:r>
      <w:r/>
    </w:p>
    <w:p>
      <w:pPr>
        <w:pStyle w:val="1055"/>
        <w:ind w:left="0" w:right="0" w:firstLine="480"/>
        <w:jc w:val="both"/>
        <w:spacing w:before="0" w:line="320" w:lineRule="exact"/>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w:t>
      </w:r>
      <w:r>
        <w:rPr>
          <w:rFonts w:hint="eastAsia" w:cs="Courier New"/>
          <w:color w:val="000000"/>
          <w:sz w:val="24"/>
          <w:szCs w:val="24"/>
          <w:lang w:val="en-US" w:eastAsia="zh-CN" w:bidi="ar-SA"/>
        </w:rPr>
        <w:t xml:space="preserve">4</w:t>
      </w:r>
      <w:r>
        <w:rPr>
          <w:rFonts w:hint="eastAsia" w:ascii="宋体" w:hAnsi="宋体" w:eastAsia="宋体" w:cs="Courier New"/>
          <w:color w:val="000000"/>
          <w:sz w:val="24"/>
          <w:szCs w:val="24"/>
          <w:lang w:val="en-US" w:eastAsia="zh-CN" w:bidi="ar-SA"/>
        </w:rPr>
        <w:t xml:space="preserve">）</w:t>
      </w:r>
      <w:r>
        <w:rPr>
          <w:rFonts w:ascii="宋体" w:hAnsi="宋体" w:eastAsia="宋体" w:cs="Courier New"/>
          <w:color w:val="000000"/>
          <w:sz w:val="24"/>
          <w:szCs w:val="24"/>
          <w:lang w:val="en-US" w:eastAsia="zh-CN" w:bidi="ar-SA"/>
        </w:rPr>
        <w:t xml:space="preserve">具体考核标准见附件1《考核表》、附件2《</w:t>
      </w:r>
      <w:r>
        <w:rPr>
          <w:rFonts w:hint="eastAsia" w:ascii="宋体" w:hAnsi="宋体" w:eastAsia="宋体" w:cs="Courier New"/>
          <w:color w:val="000000"/>
          <w:sz w:val="24"/>
          <w:szCs w:val="24"/>
          <w:lang w:val="en-US" w:eastAsia="zh-CN" w:bidi="ar-SA"/>
        </w:rPr>
        <w:t xml:space="preserve">物业员工</w:t>
      </w:r>
      <w:r>
        <w:rPr>
          <w:rFonts w:ascii="宋体" w:hAnsi="宋体" w:eastAsia="宋体" w:cs="Courier New"/>
          <w:color w:val="000000"/>
          <w:sz w:val="24"/>
          <w:szCs w:val="24"/>
          <w:lang w:val="en-US" w:eastAsia="zh-CN" w:bidi="ar-SA"/>
        </w:rPr>
        <w:t xml:space="preserve">考核表》，采购人可</w:t>
      </w:r>
      <w:r>
        <w:rPr>
          <w:rFonts w:hint="eastAsia" w:ascii="宋体" w:hAnsi="宋体" w:eastAsia="宋体" w:cs="Courier New"/>
          <w:color w:val="000000"/>
          <w:sz w:val="24"/>
          <w:szCs w:val="24"/>
          <w:lang w:val="en-US" w:eastAsia="zh-CN" w:bidi="ar-SA"/>
        </w:rPr>
        <w:t xml:space="preserve">根据实际情况进行</w:t>
      </w:r>
      <w:r>
        <w:rPr>
          <w:rFonts w:ascii="宋体" w:hAnsi="宋体" w:eastAsia="宋体" w:cs="Courier New"/>
          <w:color w:val="000000"/>
          <w:sz w:val="24"/>
          <w:szCs w:val="24"/>
          <w:lang w:val="en-US" w:eastAsia="zh-CN" w:bidi="ar-SA"/>
        </w:rPr>
        <w:t xml:space="preserve">调整。</w:t>
      </w:r>
      <w:r>
        <w:rPr>
          <w:rFonts w:hint="eastAsia" w:ascii="宋体" w:hAnsi="宋体" w:eastAsia="宋体" w:cs="Courier New"/>
          <w:color w:val="000000"/>
          <w:sz w:val="24"/>
          <w:szCs w:val="24"/>
          <w:lang w:val="en-US" w:eastAsia="zh-CN" w:bidi="ar-SA"/>
        </w:rPr>
      </w:r>
      <w:r/>
    </w:p>
    <w:p>
      <w:pPr>
        <w:pStyle w:val="735"/>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35"/>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3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4"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35"/>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bookmarkEnd w:id="194"/>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35"/>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35"/>
        <w:numPr>
          <w:ilvl w:val="0"/>
          <w:numId w:val="0"/>
        </w:numPr>
        <w:ind w:firstLine="480"/>
        <w:jc w:val="left"/>
        <w:spacing w:after="0" w:line="264" w:lineRule="auto"/>
        <w:rPr>
          <w:rFonts w:hint="eastAsia" w:ascii="宋体" w:hAnsi="宋体" w:eastAsia="宋体" w:cs="Times New Roman"/>
          <w:b w:val="0"/>
          <w:bCs w:val="0"/>
          <w:color w:val="0000ff"/>
          <w:spacing w:val="0"/>
          <w:sz w:val="24"/>
          <w:szCs w:val="24"/>
          <w:lang w:val="en-US" w:eastAsia="zh-CN"/>
        </w:rPr>
        <w:outlineLvl w:val="9"/>
      </w:pPr>
      <w:r>
        <w:rPr>
          <w:rFonts w:hint="eastAsia" w:ascii="宋体" w:hAnsi="宋体" w:eastAsia="宋体" w:cs="Times New Roman"/>
          <w:b w:val="0"/>
          <w:bCs w:val="0"/>
          <w:color w:val="0000ff"/>
          <w:spacing w:val="0"/>
          <w:sz w:val="24"/>
          <w:szCs w:val="24"/>
          <w:lang w:val="en-US" w:eastAsia="zh-CN"/>
        </w:rPr>
      </w:r>
      <w:r/>
    </w:p>
    <w:p>
      <w:pPr>
        <w:pStyle w:val="79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5"/>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35"/>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1.《考核表》</w:t>
      </w:r>
      <w:r>
        <w:rPr>
          <w:rFonts w:hint="eastAsia" w:ascii="宋体" w:hAnsi="宋体" w:eastAsia="宋体" w:cs="宋体"/>
          <w:b w:val="0"/>
          <w:bCs w:val="0"/>
          <w:color w:val="000000"/>
          <w:sz w:val="24"/>
          <w:szCs w:val="24"/>
          <w:highlight w:val="none"/>
          <w:u w:val="none"/>
          <w:lang w:val="en-US" w:eastAsia="zh-CN"/>
        </w:rPr>
      </w:r>
      <w:r/>
    </w:p>
    <w:p>
      <w:pPr>
        <w:pStyle w:val="796"/>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 xml:space="preserve">考核表</w:t>
      </w:r>
      <w:r>
        <w:rPr>
          <w:rFonts w:hint="eastAsia" w:ascii="方正小标宋简体" w:hAnsi="方正小标宋简体" w:eastAsia="方正小标宋简体" w:cs="方正小标宋简体"/>
          <w:sz w:val="44"/>
          <w:szCs w:val="44"/>
        </w:rPr>
      </w:r>
      <w:r/>
    </w:p>
    <w:tbl>
      <w:tblPr>
        <w:tblStyle w:val="7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796"/>
        <w:gridCol w:w="4725"/>
        <w:gridCol w:w="1890"/>
        <w:gridCol w:w="1551"/>
      </w:tblGrid>
      <w:tr>
        <w:trPr/>
        <w:tc>
          <w:tcPr>
            <w:tcW w:w="1796" w:type="dxa"/>
            <w:vAlign w:val="top"/>
            <w:textDirection w:val="lrTb"/>
            <w:noWrap w:val="false"/>
          </w:tcPr>
          <w:p>
            <w:pPr>
              <w:pStyle w:val="735"/>
              <w:jc w:val="center"/>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项目</w:t>
            </w:r>
            <w:r>
              <w:rPr>
                <w:rFonts w:hint="eastAsia" w:ascii="宋体" w:hAnsi="宋体" w:eastAsia="宋体" w:cs="宋体"/>
                <w:b/>
                <w:bCs/>
                <w:sz w:val="24"/>
                <w:szCs w:val="24"/>
                <w:lang w:val="en-US" w:eastAsia="zh-CN" w:bidi="ar-SA"/>
              </w:rPr>
            </w:r>
            <w:r/>
          </w:p>
        </w:tc>
        <w:tc>
          <w:tcPr>
            <w:tcW w:w="4725" w:type="dxa"/>
            <w:vAlign w:val="top"/>
            <w:textDirection w:val="lrTb"/>
            <w:noWrap w:val="false"/>
          </w:tcPr>
          <w:p>
            <w:pPr>
              <w:pStyle w:val="735"/>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考核内容</w:t>
            </w:r>
            <w:r>
              <w:rPr>
                <w:rFonts w:ascii="宋体" w:hAnsi="宋体" w:eastAsia="宋体" w:cs="宋体"/>
                <w:b/>
                <w:bCs/>
                <w:sz w:val="24"/>
                <w:szCs w:val="24"/>
                <w:lang w:val="en-US" w:eastAsia="zh-CN" w:bidi="ar-SA"/>
              </w:rPr>
            </w:r>
            <w:r/>
          </w:p>
        </w:tc>
        <w:tc>
          <w:tcPr>
            <w:tcW w:w="1890" w:type="dxa"/>
            <w:vAlign w:val="top"/>
            <w:textDirection w:val="lrTb"/>
            <w:noWrap w:val="false"/>
          </w:tcPr>
          <w:p>
            <w:pPr>
              <w:pStyle w:val="735"/>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考核办法</w:t>
            </w:r>
            <w:r>
              <w:rPr>
                <w:rFonts w:ascii="宋体" w:hAnsi="宋体" w:eastAsia="宋体" w:cs="宋体"/>
                <w:b/>
                <w:bCs/>
                <w:sz w:val="24"/>
                <w:szCs w:val="24"/>
                <w:lang w:val="en-US" w:eastAsia="zh-CN" w:bidi="ar-SA"/>
              </w:rPr>
            </w:r>
            <w:r/>
          </w:p>
        </w:tc>
        <w:tc>
          <w:tcPr>
            <w:tcW w:w="1551" w:type="dxa"/>
            <w:vAlign w:val="top"/>
            <w:textDirection w:val="lrTb"/>
            <w:noWrap w:val="false"/>
          </w:tcPr>
          <w:p>
            <w:pPr>
              <w:pStyle w:val="735"/>
              <w:jc w:val="center"/>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扣分分值</w:t>
            </w:r>
            <w:r>
              <w:rPr>
                <w:rFonts w:ascii="宋体" w:hAnsi="宋体" w:eastAsia="宋体" w:cs="宋体"/>
                <w:b/>
                <w:bCs/>
                <w:sz w:val="24"/>
                <w:szCs w:val="24"/>
                <w:lang w:val="en-US" w:eastAsia="zh-CN" w:bidi="ar-SA"/>
              </w:rPr>
            </w:r>
            <w:r/>
          </w:p>
        </w:tc>
      </w:tr>
      <w:tr>
        <w:trPr/>
        <w:tc>
          <w:tcPr>
            <w:tcW w:w="1796" w:type="dxa"/>
            <w:vAlign w:val="center"/>
            <w:textDirection w:val="lrTb"/>
            <w:noWrap w:val="false"/>
          </w:tcPr>
          <w:p>
            <w:pPr>
              <w:pStyle w:val="735"/>
              <w:jc w:val="center"/>
              <w:widowControl w:val="off"/>
              <w:rPr>
                <w:rFonts w:hint="eastAsia" w:ascii="方正黑体_GBK" w:hAnsi="方正黑体_GBK" w:eastAsia="方正黑体_GBK" w:cs="方正黑体_GBK"/>
                <w:sz w:val="21"/>
                <w:szCs w:val="21"/>
                <w:lang w:val="en-US" w:eastAsia="zh-CN" w:bidi="ar-SA"/>
              </w:rPr>
            </w:pPr>
            <w:r>
              <w:rPr>
                <w:rFonts w:hint="eastAsia" w:ascii="方正黑体_GBK" w:hAnsi="方正黑体_GBK" w:eastAsia="方正黑体_GBK" w:cs="方正黑体_GBK"/>
                <w:sz w:val="21"/>
                <w:szCs w:val="21"/>
                <w:lang w:val="en-US" w:eastAsia="zh-CN" w:bidi="ar-SA"/>
              </w:rPr>
              <w:t xml:space="preserve">总体管理</w:t>
            </w:r>
            <w:r>
              <w:rPr>
                <w:rFonts w:hint="eastAsia" w:ascii="方正黑体_GBK" w:hAnsi="方正黑体_GBK" w:eastAsia="方正黑体_GBK" w:cs="方正黑体_GBK"/>
                <w:sz w:val="21"/>
                <w:szCs w:val="21"/>
                <w:lang w:val="en-US" w:eastAsia="zh-CN" w:bidi="ar-SA"/>
              </w:rPr>
            </w:r>
            <w:r/>
          </w:p>
        </w:tc>
        <w:tc>
          <w:tcPr>
            <w:tcW w:w="4725" w:type="dxa"/>
            <w:vAlign w:val="top"/>
            <w:textDirection w:val="lrTb"/>
            <w:noWrap w:val="false"/>
          </w:tcPr>
          <w:p>
            <w:pPr>
              <w:pStyle w:val="735"/>
              <w:numPr>
                <w:ilvl w:val="0"/>
                <w:numId w:val="6"/>
              </w:num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项目点所有工作岗位、岗位职责安排合理，各岗位应急预案完备且符合实际情况；</w:t>
            </w:r>
            <w:r>
              <w:rPr>
                <w:rFonts w:hint="eastAsia" w:ascii="宋体" w:hAnsi="宋体" w:eastAsia="宋体" w:cs="宋体"/>
                <w:sz w:val="21"/>
                <w:szCs w:val="21"/>
                <w:lang w:val="en-US" w:eastAsia="zh-CN" w:bidi="ar-SA"/>
              </w:rPr>
            </w:r>
            <w:r/>
          </w:p>
          <w:p>
            <w:pPr>
              <w:pStyle w:val="735"/>
              <w:numPr>
                <w:ilvl w:val="0"/>
                <w:numId w:val="6"/>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所有人员均经政审，有员工聘用、政审、培训、考核、离职等记录；</w:t>
            </w:r>
            <w:r>
              <w:rPr>
                <w:rFonts w:ascii="宋体" w:hAnsi="宋体" w:eastAsia="宋体" w:cs="宋体"/>
                <w:sz w:val="21"/>
                <w:szCs w:val="21"/>
                <w:lang w:val="en-US" w:eastAsia="zh-CN" w:bidi="ar-SA"/>
              </w:rPr>
            </w:r>
            <w:r/>
          </w:p>
          <w:p>
            <w:pPr>
              <w:pStyle w:val="735"/>
              <w:numPr>
                <w:ilvl w:val="0"/>
                <w:numId w:val="6"/>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确保人员到位，无缺岗缺位情况。</w:t>
            </w:r>
            <w:r>
              <w:rPr>
                <w:rFonts w:ascii="宋体" w:hAnsi="宋体" w:eastAsia="宋体" w:cs="宋体"/>
                <w:sz w:val="21"/>
                <w:szCs w:val="21"/>
                <w:lang w:val="en-US" w:eastAsia="zh-CN" w:bidi="ar-SA"/>
              </w:rPr>
            </w:r>
            <w:r/>
          </w:p>
          <w:p>
            <w:pPr>
              <w:pStyle w:val="735"/>
              <w:numPr>
                <w:ilvl w:val="0"/>
                <w:numId w:val="6"/>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对物业管理服务中存在的问题及时整改并有效预防，定期与采购人沟通；</w:t>
            </w:r>
            <w:r>
              <w:rPr>
                <w:rFonts w:ascii="宋体" w:hAnsi="宋体" w:eastAsia="宋体" w:cs="宋体"/>
                <w:sz w:val="21"/>
                <w:szCs w:val="21"/>
                <w:lang w:val="en-US" w:eastAsia="zh-CN" w:bidi="ar-SA"/>
              </w:rPr>
            </w:r>
            <w:r/>
          </w:p>
          <w:p>
            <w:pPr>
              <w:pStyle w:val="735"/>
              <w:numPr>
                <w:ilvl w:val="0"/>
                <w:numId w:val="6"/>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及时收集、整理、汇总并妥善保管物业管理档案资料，档案管理符合要求。</w:t>
            </w:r>
            <w:r>
              <w:rPr>
                <w:rFonts w:ascii="宋体" w:hAnsi="宋体" w:eastAsia="宋体" w:cs="宋体"/>
                <w:sz w:val="21"/>
                <w:szCs w:val="21"/>
                <w:lang w:val="en-US" w:eastAsia="zh-CN" w:bidi="ar-SA"/>
              </w:rPr>
            </w:r>
            <w:r/>
          </w:p>
        </w:tc>
        <w:tc>
          <w:tcPr>
            <w:tcW w:w="1890" w:type="dxa"/>
            <w:vAlign w:val="center"/>
            <w:textDirection w:val="lrTb"/>
            <w:noWrap w:val="false"/>
          </w:tcPr>
          <w:p>
            <w:pPr>
              <w:pStyle w:val="735"/>
              <w:jc w:val="center"/>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不符合，每事项一次扣1分，扣完为止。</w:t>
            </w:r>
            <w:r>
              <w:rPr>
                <w:rFonts w:ascii="宋体" w:hAnsi="宋体" w:eastAsia="宋体" w:cs="宋体"/>
                <w:sz w:val="21"/>
                <w:szCs w:val="21"/>
                <w:lang w:val="en-US" w:eastAsia="zh-CN" w:bidi="ar-SA"/>
              </w:rPr>
            </w:r>
            <w:r/>
          </w:p>
        </w:tc>
        <w:tc>
          <w:tcPr>
            <w:tcW w:w="1551" w:type="dxa"/>
            <w:vAlign w:val="top"/>
            <w:textDirection w:val="lrTb"/>
            <w:noWrap w:val="false"/>
          </w:tcPr>
          <w:p>
            <w:pPr>
              <w:pStyle w:val="735"/>
              <w:jc w:val="center"/>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tc>
          <w:tcPr>
            <w:tcW w:w="1796" w:type="dxa"/>
            <w:vAlign w:val="center"/>
            <w:textDirection w:val="lrTb"/>
            <w:noWrap w:val="false"/>
          </w:tcPr>
          <w:p>
            <w:pPr>
              <w:pStyle w:val="735"/>
              <w:jc w:val="center"/>
              <w:widowControl w:val="off"/>
              <w:rPr>
                <w:rFonts w:hint="eastAsia" w:ascii="方正黑体_GBK" w:hAnsi="方正黑体_GBK" w:eastAsia="方正黑体_GBK" w:cs="方正黑体_GBK"/>
                <w:sz w:val="21"/>
                <w:szCs w:val="21"/>
                <w:lang w:val="en-US" w:eastAsia="zh-CN" w:bidi="ar-SA"/>
              </w:rPr>
            </w:pPr>
            <w:r>
              <w:rPr>
                <w:rFonts w:hint="eastAsia" w:ascii="方正黑体_GBK" w:hAnsi="方正黑体_GBK" w:eastAsia="方正黑体_GBK" w:cs="方正黑体_GBK"/>
                <w:sz w:val="21"/>
                <w:szCs w:val="21"/>
                <w:lang w:val="en-US" w:eastAsia="zh-CN" w:bidi="ar-SA"/>
              </w:rPr>
              <w:t xml:space="preserve">仪容仪表</w:t>
            </w:r>
            <w:r>
              <w:rPr>
                <w:rFonts w:hint="eastAsia" w:ascii="方正黑体_GBK" w:hAnsi="方正黑体_GBK" w:eastAsia="方正黑体_GBK" w:cs="方正黑体_GBK"/>
                <w:sz w:val="21"/>
                <w:szCs w:val="21"/>
                <w:lang w:val="en-US" w:eastAsia="zh-CN" w:bidi="ar-SA"/>
              </w:rPr>
            </w:r>
            <w:r/>
          </w:p>
        </w:tc>
        <w:tc>
          <w:tcPr>
            <w:tcW w:w="4725" w:type="dxa"/>
            <w:vAlign w:val="top"/>
            <w:textDirection w:val="lrTb"/>
            <w:noWrap w:val="false"/>
          </w:tcPr>
          <w:p>
            <w:pPr>
              <w:pStyle w:val="735"/>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员工按规定统一着工作服上岗，仪容端正，服装整齐，精神饱满，姿态良好，微笑服务，注意检查和保持仪表。</w:t>
            </w:r>
            <w:r>
              <w:rPr>
                <w:rFonts w:ascii="宋体" w:hAnsi="宋体" w:eastAsia="宋体" w:cs="宋体"/>
                <w:sz w:val="21"/>
                <w:szCs w:val="21"/>
                <w:lang w:val="en-US" w:eastAsia="zh-CN" w:bidi="ar-SA"/>
              </w:rPr>
            </w:r>
            <w:r/>
          </w:p>
        </w:tc>
        <w:tc>
          <w:tcPr>
            <w:tcW w:w="1890" w:type="dxa"/>
            <w:vAlign w:val="center"/>
            <w:textDirection w:val="lrTb"/>
            <w:noWrap w:val="false"/>
          </w:tcPr>
          <w:p>
            <w:pPr>
              <w:pStyle w:val="735"/>
              <w:jc w:val="center"/>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不符合，每人扣1分/次，扣完为止。</w:t>
            </w:r>
            <w:r>
              <w:rPr>
                <w:rFonts w:ascii="宋体" w:hAnsi="宋体" w:eastAsia="宋体" w:cs="宋体"/>
                <w:sz w:val="21"/>
                <w:szCs w:val="21"/>
                <w:lang w:val="en-US" w:eastAsia="zh-CN" w:bidi="ar-SA"/>
              </w:rPr>
            </w:r>
            <w:r/>
          </w:p>
        </w:tc>
        <w:tc>
          <w:tcPr>
            <w:tcW w:w="1551" w:type="dxa"/>
            <w:vAlign w:val="top"/>
            <w:textDirection w:val="lrTb"/>
            <w:noWrap w:val="false"/>
          </w:tcPr>
          <w:p>
            <w:pPr>
              <w:pStyle w:val="735"/>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1796" w:type="dxa"/>
            <w:vAlign w:val="center"/>
            <w:textDirection w:val="lrTb"/>
            <w:noWrap w:val="false"/>
          </w:tcPr>
          <w:p>
            <w:pPr>
              <w:pStyle w:val="735"/>
              <w:jc w:val="center"/>
              <w:widowControl w:val="off"/>
              <w:rPr>
                <w:rFonts w:hint="eastAsia" w:ascii="方正黑体_GBK" w:hAnsi="方正黑体_GBK" w:eastAsia="方正黑体_GBK" w:cs="方正黑体_GBK"/>
                <w:sz w:val="21"/>
                <w:szCs w:val="21"/>
                <w:lang w:val="en-US" w:eastAsia="zh-CN" w:bidi="ar-SA"/>
              </w:rPr>
            </w:pPr>
            <w:r>
              <w:rPr>
                <w:rFonts w:hint="eastAsia" w:ascii="方正黑体_GBK" w:hAnsi="方正黑体_GBK" w:eastAsia="方正黑体_GBK" w:cs="方正黑体_GBK"/>
                <w:sz w:val="21"/>
                <w:szCs w:val="21"/>
                <w:lang w:val="en-US" w:eastAsia="zh-CN" w:bidi="ar-SA"/>
              </w:rPr>
              <w:t xml:space="preserve">服务态度</w:t>
            </w:r>
            <w:r>
              <w:rPr>
                <w:rFonts w:hint="eastAsia" w:ascii="方正黑体_GBK" w:hAnsi="方正黑体_GBK" w:eastAsia="方正黑体_GBK" w:cs="方正黑体_GBK"/>
                <w:sz w:val="21"/>
                <w:szCs w:val="21"/>
                <w:lang w:val="en-US" w:eastAsia="zh-CN" w:bidi="ar-SA"/>
              </w:rPr>
            </w:r>
            <w:r/>
          </w:p>
        </w:tc>
        <w:tc>
          <w:tcPr>
            <w:tcW w:w="4725" w:type="dxa"/>
            <w:vAlign w:val="top"/>
            <w:textDirection w:val="lrTb"/>
            <w:noWrap w:val="false"/>
          </w:tcPr>
          <w:p>
            <w:pPr>
              <w:pStyle w:val="735"/>
              <w:numPr>
                <w:ilvl w:val="0"/>
                <w:numId w:val="0"/>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说话和气，礼貌待人，使用服务用语与服务对象交流；主动、热情、耐心、周到；能够积极接受采购人与服务对象的意见，不与采购人、服务对象、同事发生争吵或有失敬、失利的行为。</w:t>
            </w:r>
            <w:r>
              <w:rPr>
                <w:rFonts w:ascii="宋体" w:hAnsi="宋体" w:eastAsia="宋体" w:cs="宋体"/>
                <w:sz w:val="21"/>
                <w:szCs w:val="21"/>
                <w:lang w:val="en-US" w:eastAsia="zh-CN" w:bidi="ar-SA"/>
              </w:rPr>
            </w:r>
            <w:r/>
          </w:p>
        </w:tc>
        <w:tc>
          <w:tcPr>
            <w:tcW w:w="1890" w:type="dxa"/>
            <w:vAlign w:val="center"/>
            <w:textDirection w:val="lrTb"/>
            <w:noWrap w:val="false"/>
          </w:tcPr>
          <w:p>
            <w:pPr>
              <w:pStyle w:val="735"/>
              <w:jc w:val="center"/>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不符合，每人扣1分/次，扣完为止。</w:t>
            </w:r>
            <w:r>
              <w:rPr>
                <w:rFonts w:ascii="宋体" w:hAnsi="宋体" w:eastAsia="宋体" w:cs="宋体"/>
                <w:sz w:val="21"/>
                <w:szCs w:val="21"/>
                <w:lang w:val="en-US" w:eastAsia="zh-CN" w:bidi="ar-SA"/>
              </w:rPr>
            </w:r>
            <w:r/>
          </w:p>
        </w:tc>
        <w:tc>
          <w:tcPr>
            <w:tcW w:w="1551" w:type="dxa"/>
            <w:vAlign w:val="top"/>
            <w:textDirection w:val="lrTb"/>
            <w:noWrap w:val="false"/>
          </w:tcPr>
          <w:p>
            <w:pPr>
              <w:pStyle w:val="735"/>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1796" w:type="dxa"/>
            <w:vAlign w:val="center"/>
            <w:textDirection w:val="lrTb"/>
            <w:noWrap w:val="false"/>
          </w:tcPr>
          <w:p>
            <w:pPr>
              <w:pStyle w:val="735"/>
              <w:jc w:val="center"/>
              <w:widowControl w:val="off"/>
              <w:rPr>
                <w:rFonts w:hint="eastAsia" w:ascii="方正黑体_GBK" w:hAnsi="方正黑体_GBK" w:eastAsia="方正黑体_GBK" w:cs="方正黑体_GBK"/>
                <w:sz w:val="21"/>
                <w:szCs w:val="21"/>
                <w:lang w:val="en-US" w:eastAsia="zh-CN" w:bidi="ar-SA"/>
              </w:rPr>
            </w:pPr>
            <w:r>
              <w:rPr>
                <w:rFonts w:hint="eastAsia" w:ascii="方正黑体_GBK" w:hAnsi="方正黑体_GBK" w:eastAsia="方正黑体_GBK" w:cs="方正黑体_GBK"/>
                <w:sz w:val="21"/>
                <w:szCs w:val="21"/>
                <w:lang w:val="en-US" w:eastAsia="zh-CN" w:bidi="ar-SA"/>
              </w:rPr>
              <w:t xml:space="preserve">工作纪律</w:t>
            </w:r>
            <w:r>
              <w:rPr>
                <w:rFonts w:hint="eastAsia" w:ascii="方正黑体_GBK" w:hAnsi="方正黑体_GBK" w:eastAsia="方正黑体_GBK" w:cs="方正黑体_GBK"/>
                <w:sz w:val="21"/>
                <w:szCs w:val="21"/>
                <w:lang w:val="en-US" w:eastAsia="zh-CN" w:bidi="ar-SA"/>
              </w:rPr>
            </w:r>
            <w:r/>
          </w:p>
        </w:tc>
        <w:tc>
          <w:tcPr>
            <w:tcW w:w="4725" w:type="dxa"/>
            <w:vAlign w:val="top"/>
            <w:textDirection w:val="lrTb"/>
            <w:noWrap w:val="false"/>
          </w:tcPr>
          <w:p>
            <w:pPr>
              <w:pStyle w:val="735"/>
              <w:numPr>
                <w:ilvl w:val="0"/>
                <w:numId w:val="7"/>
              </w:num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按规定时间上岗，不迟到早退，不缺岗；</w:t>
            </w:r>
            <w:r>
              <w:rPr>
                <w:rFonts w:hint="eastAsia" w:ascii="宋体" w:hAnsi="宋体" w:eastAsia="宋体" w:cs="宋体"/>
                <w:sz w:val="21"/>
                <w:szCs w:val="21"/>
                <w:lang w:val="en-US" w:eastAsia="zh-CN" w:bidi="ar-SA"/>
              </w:rPr>
            </w:r>
            <w:r/>
          </w:p>
          <w:p>
            <w:pPr>
              <w:pStyle w:val="735"/>
              <w:numPr>
                <w:ilvl w:val="0"/>
                <w:numId w:val="7"/>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上班时不私自离岗、不睡岗，不聚众闲聊、不做与本职工作无关的事情，有事及时请假；</w:t>
            </w:r>
            <w:r>
              <w:rPr>
                <w:rFonts w:ascii="宋体" w:hAnsi="宋体" w:eastAsia="宋体" w:cs="宋体"/>
                <w:sz w:val="21"/>
                <w:szCs w:val="21"/>
                <w:lang w:val="en-US" w:eastAsia="zh-CN" w:bidi="ar-SA"/>
              </w:rPr>
            </w:r>
            <w:r/>
          </w:p>
          <w:p>
            <w:pPr>
              <w:pStyle w:val="735"/>
              <w:numPr>
                <w:ilvl w:val="0"/>
                <w:numId w:val="7"/>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遵守保密制度和有关管理规定。</w:t>
            </w:r>
            <w:r>
              <w:rPr>
                <w:rFonts w:ascii="宋体" w:hAnsi="宋体" w:eastAsia="宋体" w:cs="宋体"/>
                <w:sz w:val="21"/>
                <w:szCs w:val="21"/>
                <w:lang w:val="en-US" w:eastAsia="zh-CN" w:bidi="ar-SA"/>
              </w:rPr>
            </w:r>
            <w:r/>
          </w:p>
        </w:tc>
        <w:tc>
          <w:tcPr>
            <w:tcW w:w="1890" w:type="dxa"/>
            <w:vAlign w:val="center"/>
            <w:textDirection w:val="lrTb"/>
            <w:noWrap w:val="false"/>
          </w:tcPr>
          <w:p>
            <w:pPr>
              <w:pStyle w:val="735"/>
              <w:jc w:val="center"/>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不符合，每人扣1分/次，扣完为止。</w:t>
            </w:r>
            <w:r>
              <w:rPr>
                <w:rFonts w:ascii="宋体" w:hAnsi="宋体" w:eastAsia="宋体" w:cs="宋体"/>
                <w:sz w:val="21"/>
                <w:szCs w:val="21"/>
                <w:lang w:val="en-US" w:eastAsia="zh-CN" w:bidi="ar-SA"/>
              </w:rPr>
            </w:r>
            <w:r/>
          </w:p>
        </w:tc>
        <w:tc>
          <w:tcPr>
            <w:tcW w:w="1551" w:type="dxa"/>
            <w:vAlign w:val="top"/>
            <w:textDirection w:val="lrTb"/>
            <w:noWrap w:val="false"/>
          </w:tcPr>
          <w:p>
            <w:pPr>
              <w:pStyle w:val="735"/>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1796" w:type="dxa"/>
            <w:vAlign w:val="center"/>
            <w:textDirection w:val="lrTb"/>
            <w:noWrap w:val="false"/>
          </w:tcPr>
          <w:p>
            <w:pPr>
              <w:pStyle w:val="735"/>
              <w:jc w:val="center"/>
              <w:widowControl w:val="off"/>
              <w:rPr>
                <w:rFonts w:hint="eastAsia" w:ascii="方正黑体_GBK" w:hAnsi="方正黑体_GBK" w:eastAsia="方正黑体_GBK" w:cs="方正黑体_GBK"/>
                <w:sz w:val="21"/>
                <w:szCs w:val="21"/>
                <w:lang w:val="en-US" w:eastAsia="zh-CN" w:bidi="ar-SA"/>
              </w:rPr>
            </w:pPr>
            <w:r>
              <w:rPr>
                <w:rFonts w:hint="eastAsia" w:ascii="方正黑体_GBK" w:hAnsi="方正黑体_GBK" w:eastAsia="方正黑体_GBK" w:cs="方正黑体_GBK"/>
                <w:sz w:val="21"/>
                <w:szCs w:val="21"/>
                <w:lang w:val="en-US" w:eastAsia="zh-CN" w:bidi="ar-SA"/>
              </w:rPr>
              <w:t xml:space="preserve">保洁服务</w:t>
            </w:r>
            <w:r>
              <w:rPr>
                <w:rFonts w:hint="eastAsia" w:ascii="方正黑体_GBK" w:hAnsi="方正黑体_GBK" w:eastAsia="方正黑体_GBK" w:cs="方正黑体_GBK"/>
                <w:sz w:val="21"/>
                <w:szCs w:val="21"/>
                <w:lang w:val="en-US" w:eastAsia="zh-CN" w:bidi="ar-SA"/>
              </w:rPr>
            </w:r>
            <w:r/>
          </w:p>
        </w:tc>
        <w:tc>
          <w:tcPr>
            <w:tcW w:w="4725" w:type="dxa"/>
            <w:vAlign w:val="top"/>
            <w:textDirection w:val="lrTb"/>
            <w:noWrap w:val="false"/>
          </w:tcPr>
          <w:p>
            <w:pPr>
              <w:pStyle w:val="735"/>
              <w:numPr>
                <w:ilvl w:val="0"/>
                <w:numId w:val="8"/>
              </w:num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着装统一，工作细致，形象良好；</w:t>
            </w:r>
            <w:r>
              <w:rPr>
                <w:rFonts w:hint="eastAsia" w:ascii="宋体" w:hAnsi="宋体" w:eastAsia="宋体" w:cs="宋体"/>
                <w:sz w:val="21"/>
                <w:szCs w:val="21"/>
                <w:lang w:val="en-US" w:eastAsia="zh-CN" w:bidi="ar-SA"/>
              </w:rPr>
            </w:r>
            <w:r/>
          </w:p>
          <w:p>
            <w:pPr>
              <w:pStyle w:val="735"/>
              <w:numPr>
                <w:ilvl w:val="0"/>
                <w:numId w:val="8"/>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走廊及公共区域地面、墙面，门窗干净明亮；电梯门套、层显等清洁无明显污渍手印；垃圾桶内的垃圾不能超过三分之二；楼梯扶手、标识牌无污渍和灰尘，墙面、踢脚线、天花板无蜘蛛网；</w:t>
            </w:r>
            <w:r>
              <w:rPr>
                <w:rFonts w:ascii="宋体" w:hAnsi="宋体" w:eastAsia="宋体" w:cs="宋体"/>
                <w:sz w:val="21"/>
                <w:szCs w:val="21"/>
                <w:lang w:val="en-US" w:eastAsia="zh-CN" w:bidi="ar-SA"/>
              </w:rPr>
            </w:r>
            <w:r/>
          </w:p>
          <w:p>
            <w:pPr>
              <w:pStyle w:val="735"/>
              <w:numPr>
                <w:ilvl w:val="0"/>
                <w:numId w:val="8"/>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洗手间和开水间地面、墙面瓷砖清洁无水迹，无污渍，无异味；门及隔断清洁无污迹；空气清香剂、清洁球、卷纸添加及时；拖把、抹布干净，悬挂整齐；茶叶桶清洁无积垢，摆放规范。地面保持干燥，下雨天放置地滑警示牌，防止行人摔伤，确保安全；</w:t>
            </w:r>
            <w:r>
              <w:rPr>
                <w:rFonts w:ascii="宋体" w:hAnsi="宋体" w:eastAsia="宋体" w:cs="宋体"/>
                <w:sz w:val="21"/>
                <w:szCs w:val="21"/>
                <w:lang w:val="en-US" w:eastAsia="zh-CN" w:bidi="ar-SA"/>
              </w:rPr>
            </w:r>
            <w:r/>
          </w:p>
          <w:p>
            <w:pPr>
              <w:pStyle w:val="735"/>
              <w:numPr>
                <w:ilvl w:val="0"/>
                <w:numId w:val="8"/>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垃圾日产日清，垃圾桶保持干燥，无异味；</w:t>
            </w:r>
            <w:r>
              <w:rPr>
                <w:rFonts w:ascii="宋体" w:hAnsi="宋体" w:eastAsia="宋体" w:cs="宋体"/>
                <w:sz w:val="21"/>
                <w:szCs w:val="21"/>
                <w:lang w:val="en-US" w:eastAsia="zh-CN" w:bidi="ar-SA"/>
              </w:rPr>
            </w:r>
            <w:r/>
          </w:p>
          <w:p>
            <w:pPr>
              <w:pStyle w:val="735"/>
              <w:numPr>
                <w:ilvl w:val="0"/>
                <w:numId w:val="8"/>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大院地面无明显垃圾杂物。</w:t>
            </w:r>
            <w:r>
              <w:rPr>
                <w:rFonts w:ascii="宋体" w:hAnsi="宋体" w:eastAsia="宋体" w:cs="宋体"/>
                <w:sz w:val="21"/>
                <w:szCs w:val="21"/>
                <w:lang w:val="en-US" w:eastAsia="zh-CN" w:bidi="ar-SA"/>
              </w:rPr>
            </w:r>
            <w:r/>
          </w:p>
        </w:tc>
        <w:tc>
          <w:tcPr>
            <w:tcW w:w="1890" w:type="dxa"/>
            <w:vAlign w:val="center"/>
            <w:textDirection w:val="lrTb"/>
            <w:noWrap w:val="false"/>
          </w:tcPr>
          <w:p>
            <w:pPr>
              <w:pStyle w:val="735"/>
              <w:jc w:val="center"/>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不符合，每事项每一次扣0.5分，扣完为止。</w:t>
            </w:r>
            <w:r>
              <w:rPr>
                <w:rFonts w:ascii="宋体" w:hAnsi="宋体" w:eastAsia="宋体" w:cs="宋体"/>
                <w:sz w:val="21"/>
                <w:szCs w:val="21"/>
                <w:lang w:val="en-US" w:eastAsia="zh-CN" w:bidi="ar-SA"/>
              </w:rPr>
            </w:r>
            <w:r/>
          </w:p>
        </w:tc>
        <w:tc>
          <w:tcPr>
            <w:tcW w:w="1551" w:type="dxa"/>
            <w:vAlign w:val="top"/>
            <w:textDirection w:val="lrTb"/>
            <w:noWrap w:val="false"/>
          </w:tcPr>
          <w:p>
            <w:pPr>
              <w:pStyle w:val="735"/>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1796" w:type="dxa"/>
            <w:vAlign w:val="center"/>
            <w:textDirection w:val="lrTb"/>
            <w:noWrap w:val="false"/>
          </w:tcPr>
          <w:p>
            <w:pPr>
              <w:pStyle w:val="735"/>
              <w:jc w:val="center"/>
              <w:widowControl w:val="off"/>
              <w:rPr>
                <w:rFonts w:hint="eastAsia" w:ascii="方正黑体_GBK" w:hAnsi="方正黑体_GBK" w:eastAsia="方正黑体_GBK" w:cs="方正黑体_GBK"/>
                <w:sz w:val="21"/>
                <w:szCs w:val="21"/>
                <w:lang w:val="en-US" w:eastAsia="zh-CN" w:bidi="ar-SA"/>
              </w:rPr>
            </w:pPr>
            <w:r>
              <w:rPr>
                <w:rFonts w:hint="eastAsia" w:ascii="方正黑体_GBK" w:hAnsi="方正黑体_GBK" w:eastAsia="方正黑体_GBK" w:cs="方正黑体_GBK"/>
                <w:sz w:val="21"/>
                <w:szCs w:val="21"/>
                <w:lang w:val="en-US" w:eastAsia="zh-CN" w:bidi="ar-SA"/>
              </w:rPr>
              <w:t xml:space="preserve">会务服务</w:t>
            </w:r>
            <w:r>
              <w:rPr>
                <w:rFonts w:hint="eastAsia" w:ascii="方正黑体_GBK" w:hAnsi="方正黑体_GBK" w:eastAsia="方正黑体_GBK" w:cs="方正黑体_GBK"/>
                <w:sz w:val="21"/>
                <w:szCs w:val="21"/>
                <w:lang w:val="en-US" w:eastAsia="zh-CN" w:bidi="ar-SA"/>
              </w:rPr>
            </w:r>
            <w:r/>
          </w:p>
        </w:tc>
        <w:tc>
          <w:tcPr>
            <w:tcW w:w="4725" w:type="dxa"/>
            <w:vAlign w:val="top"/>
            <w:textDirection w:val="lrTb"/>
            <w:noWrap w:val="false"/>
          </w:tcPr>
          <w:p>
            <w:pPr>
              <w:pStyle w:val="735"/>
              <w:numPr>
                <w:ilvl w:val="0"/>
                <w:numId w:val="9"/>
              </w:num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会务人员经专业培训，有一定工作经验且掌握会议礼仪；</w:t>
            </w:r>
            <w:r>
              <w:rPr>
                <w:rFonts w:hint="eastAsia" w:ascii="宋体" w:hAnsi="宋体" w:eastAsia="宋体" w:cs="宋体"/>
                <w:sz w:val="21"/>
                <w:szCs w:val="21"/>
                <w:lang w:val="en-US" w:eastAsia="zh-CN" w:bidi="ar-SA"/>
              </w:rPr>
            </w:r>
            <w:r/>
          </w:p>
          <w:p>
            <w:pPr>
              <w:pStyle w:val="735"/>
              <w:numPr>
                <w:ilvl w:val="0"/>
                <w:numId w:val="9"/>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保持会议室清洁卫生，物品及茶杯等摆放整齐，及时消毒。会前准备工作，会中保障工作，会后整理工作及时到位；</w:t>
            </w:r>
            <w:r>
              <w:rPr>
                <w:rFonts w:ascii="宋体" w:hAnsi="宋体" w:eastAsia="宋体" w:cs="宋体"/>
                <w:sz w:val="21"/>
                <w:szCs w:val="21"/>
                <w:lang w:val="en-US" w:eastAsia="zh-CN" w:bidi="ar-SA"/>
              </w:rPr>
            </w:r>
            <w:r/>
          </w:p>
          <w:p>
            <w:pPr>
              <w:pStyle w:val="735"/>
              <w:numPr>
                <w:ilvl w:val="0"/>
                <w:numId w:val="9"/>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观察会场散场情况，遗失物品及时交还；</w:t>
            </w:r>
            <w:r>
              <w:rPr>
                <w:rFonts w:ascii="宋体" w:hAnsi="宋体" w:eastAsia="宋体" w:cs="宋体"/>
                <w:sz w:val="21"/>
                <w:szCs w:val="21"/>
                <w:lang w:val="en-US" w:eastAsia="zh-CN" w:bidi="ar-SA"/>
              </w:rPr>
            </w:r>
            <w:r/>
          </w:p>
          <w:p>
            <w:pPr>
              <w:pStyle w:val="735"/>
              <w:numPr>
                <w:ilvl w:val="0"/>
                <w:numId w:val="9"/>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定期对会议室的设施设备进行检查，并做好检查记录。如有问题应及时报告处理，保证会议能够正常进行；</w:t>
            </w:r>
            <w:r>
              <w:rPr>
                <w:rFonts w:ascii="宋体" w:hAnsi="宋体" w:eastAsia="宋体" w:cs="宋体"/>
                <w:sz w:val="21"/>
                <w:szCs w:val="21"/>
                <w:lang w:val="en-US" w:eastAsia="zh-CN" w:bidi="ar-SA"/>
              </w:rPr>
            </w:r>
            <w:r/>
          </w:p>
          <w:p>
            <w:pPr>
              <w:pStyle w:val="735"/>
              <w:numPr>
                <w:ilvl w:val="0"/>
                <w:numId w:val="9"/>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根据采购人要求完成其他临时性任务，如遇加班，应及时做好保障。</w:t>
            </w:r>
            <w:r>
              <w:rPr>
                <w:rFonts w:ascii="宋体" w:hAnsi="宋体" w:eastAsia="宋体" w:cs="宋体"/>
                <w:sz w:val="21"/>
                <w:szCs w:val="21"/>
                <w:lang w:val="en-US" w:eastAsia="zh-CN" w:bidi="ar-SA"/>
              </w:rPr>
            </w:r>
            <w:r/>
          </w:p>
        </w:tc>
        <w:tc>
          <w:tcPr>
            <w:tcW w:w="1890" w:type="dxa"/>
            <w:vAlign w:val="center"/>
            <w:textDirection w:val="lrTb"/>
            <w:noWrap w:val="false"/>
          </w:tcPr>
          <w:p>
            <w:pPr>
              <w:pStyle w:val="73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不符合，每事项每一次扣1分，扣完为止。</w:t>
            </w:r>
            <w:r>
              <w:rPr>
                <w:rFonts w:hint="eastAsia" w:ascii="宋体" w:hAnsi="宋体" w:eastAsia="宋体" w:cs="宋体"/>
                <w:sz w:val="21"/>
                <w:szCs w:val="21"/>
                <w:lang w:val="en-US" w:eastAsia="zh-CN" w:bidi="ar-SA"/>
              </w:rPr>
            </w:r>
            <w:r/>
          </w:p>
        </w:tc>
        <w:tc>
          <w:tcPr>
            <w:tcW w:w="1551" w:type="dxa"/>
            <w:vAlign w:val="top"/>
            <w:textDirection w:val="lrTb"/>
            <w:noWrap w:val="false"/>
          </w:tcPr>
          <w:p>
            <w:pPr>
              <w:pStyle w:val="735"/>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c>
          <w:tcPr>
            <w:tcW w:w="1796" w:type="dxa"/>
            <w:vAlign w:val="center"/>
            <w:textDirection w:val="lrTb"/>
            <w:noWrap w:val="false"/>
          </w:tcPr>
          <w:p>
            <w:pPr>
              <w:pStyle w:val="735"/>
              <w:jc w:val="center"/>
              <w:widowControl w:val="off"/>
              <w:rPr>
                <w:rFonts w:hint="eastAsia" w:ascii="方正黑体_GBK" w:hAnsi="方正黑体_GBK" w:eastAsia="方正黑体_GBK" w:cs="方正黑体_GBK"/>
                <w:sz w:val="21"/>
                <w:szCs w:val="21"/>
                <w:lang w:val="en-US" w:eastAsia="zh-CN" w:bidi="ar-SA"/>
              </w:rPr>
            </w:pPr>
            <w:r>
              <w:rPr>
                <w:rFonts w:hint="eastAsia" w:ascii="方正黑体_GBK" w:hAnsi="方正黑体_GBK" w:eastAsia="方正黑体_GBK" w:cs="方正黑体_GBK"/>
                <w:sz w:val="21"/>
                <w:szCs w:val="21"/>
                <w:lang w:val="en-US" w:eastAsia="zh-CN" w:bidi="ar-SA"/>
              </w:rPr>
              <w:t xml:space="preserve">供配电系统</w:t>
            </w:r>
            <w:r>
              <w:rPr>
                <w:rFonts w:hint="eastAsia" w:ascii="方正黑体_GBK" w:hAnsi="方正黑体_GBK" w:eastAsia="方正黑体_GBK" w:cs="方正黑体_GBK"/>
                <w:sz w:val="21"/>
                <w:szCs w:val="21"/>
                <w:lang w:val="en-US" w:eastAsia="zh-CN" w:bidi="ar-SA"/>
              </w:rPr>
            </w:r>
            <w:r/>
          </w:p>
        </w:tc>
        <w:tc>
          <w:tcPr>
            <w:tcW w:w="4725" w:type="dxa"/>
            <w:vAlign w:val="top"/>
            <w:textDirection w:val="lrTb"/>
            <w:noWrap w:val="false"/>
          </w:tcPr>
          <w:p>
            <w:pPr>
              <w:pStyle w:val="735"/>
              <w:numPr>
                <w:ilvl w:val="0"/>
                <w:numId w:val="10"/>
              </w:num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实行24小时双岗值班制度，人员必须持证上岗；</w:t>
            </w:r>
            <w:r>
              <w:rPr>
                <w:rFonts w:hint="eastAsia" w:ascii="宋体" w:hAnsi="宋体" w:eastAsia="宋体" w:cs="宋体"/>
                <w:sz w:val="21"/>
                <w:szCs w:val="21"/>
                <w:lang w:val="en-US" w:eastAsia="zh-CN" w:bidi="ar-SA"/>
              </w:rPr>
            </w:r>
            <w:r/>
          </w:p>
          <w:p>
            <w:pPr>
              <w:pStyle w:val="735"/>
              <w:numPr>
                <w:ilvl w:val="0"/>
                <w:numId w:val="10"/>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设备运行记录，交接班记录必须完整、准确；</w:t>
            </w:r>
            <w:r>
              <w:rPr>
                <w:rFonts w:ascii="宋体" w:hAnsi="宋体" w:eastAsia="宋体" w:cs="宋体"/>
                <w:sz w:val="21"/>
                <w:szCs w:val="21"/>
                <w:lang w:val="en-US" w:eastAsia="zh-CN" w:bidi="ar-SA"/>
              </w:rPr>
            </w:r>
            <w:r/>
          </w:p>
          <w:p>
            <w:pPr>
              <w:pStyle w:val="735"/>
              <w:numPr>
                <w:ilvl w:val="0"/>
                <w:numId w:val="10"/>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每天对设备定期巡视维护和重点检测，发现问题按规定及时处理解决；保持室内照明、各柜指示灯仪表良好；</w:t>
            </w:r>
            <w:r>
              <w:rPr>
                <w:rFonts w:ascii="宋体" w:hAnsi="宋体" w:eastAsia="宋体" w:cs="宋体"/>
                <w:sz w:val="21"/>
                <w:szCs w:val="21"/>
                <w:lang w:val="en-US" w:eastAsia="zh-CN" w:bidi="ar-SA"/>
              </w:rPr>
            </w:r>
            <w:r/>
          </w:p>
          <w:p>
            <w:pPr>
              <w:pStyle w:val="735"/>
              <w:numPr>
                <w:ilvl w:val="0"/>
                <w:numId w:val="10"/>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及时排除各办公室用电故障，</w:t>
            </w:r>
            <w:r>
              <w:rPr>
                <w:rFonts w:ascii="宋体" w:hAnsi="宋体" w:eastAsia="宋体" w:cs="宋体"/>
                <w:sz w:val="21"/>
                <w:szCs w:val="21"/>
                <w:lang w:val="en-US" w:eastAsia="zh-CN" w:bidi="ar-SA"/>
              </w:rPr>
            </w:r>
            <w:r/>
          </w:p>
          <w:p>
            <w:pPr>
              <w:pStyle w:val="735"/>
              <w:numPr>
                <w:ilvl w:val="0"/>
                <w:numId w:val="10"/>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定期抄写水电表数据给采购人；</w:t>
            </w:r>
            <w:r>
              <w:rPr>
                <w:rFonts w:ascii="宋体" w:hAnsi="宋体" w:eastAsia="宋体" w:cs="宋体"/>
                <w:sz w:val="21"/>
                <w:szCs w:val="21"/>
                <w:lang w:val="en-US" w:eastAsia="zh-CN" w:bidi="ar-SA"/>
              </w:rPr>
            </w:r>
            <w:r/>
          </w:p>
          <w:p>
            <w:pPr>
              <w:pStyle w:val="735"/>
              <w:numPr>
                <w:ilvl w:val="0"/>
                <w:numId w:val="10"/>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每天下班后对办公楼进行安全检查，并关闭公共区域灯具电源；</w:t>
            </w:r>
            <w:r>
              <w:rPr>
                <w:rFonts w:ascii="宋体" w:hAnsi="宋体" w:eastAsia="宋体" w:cs="宋体"/>
                <w:sz w:val="21"/>
                <w:szCs w:val="21"/>
                <w:lang w:val="en-US" w:eastAsia="zh-CN" w:bidi="ar-SA"/>
              </w:rPr>
            </w:r>
            <w:r/>
          </w:p>
          <w:p>
            <w:pPr>
              <w:pStyle w:val="735"/>
              <w:numPr>
                <w:ilvl w:val="0"/>
                <w:numId w:val="10"/>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严禁外来无关人员未经批准进入机房，机房内整洁。</w:t>
            </w:r>
            <w:r>
              <w:rPr>
                <w:rFonts w:ascii="宋体" w:hAnsi="宋体" w:eastAsia="宋体" w:cs="宋体"/>
                <w:sz w:val="21"/>
                <w:szCs w:val="21"/>
                <w:lang w:val="en-US" w:eastAsia="zh-CN" w:bidi="ar-SA"/>
              </w:rPr>
            </w:r>
            <w:r/>
          </w:p>
        </w:tc>
        <w:tc>
          <w:tcPr>
            <w:tcW w:w="1890" w:type="dxa"/>
            <w:vAlign w:val="center"/>
            <w:textDirection w:val="lrTb"/>
            <w:noWrap w:val="false"/>
          </w:tcPr>
          <w:p>
            <w:pPr>
              <w:pStyle w:val="73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不符合，每事项每一次扣1分，扣完为止。</w:t>
            </w:r>
            <w:r>
              <w:rPr>
                <w:rFonts w:hint="eastAsia" w:ascii="宋体" w:hAnsi="宋体" w:eastAsia="宋体" w:cs="宋体"/>
                <w:sz w:val="21"/>
                <w:szCs w:val="21"/>
                <w:lang w:val="en-US" w:eastAsia="zh-CN" w:bidi="ar-SA"/>
              </w:rPr>
            </w:r>
            <w:r/>
          </w:p>
        </w:tc>
        <w:tc>
          <w:tcPr>
            <w:tcW w:w="1551" w:type="dxa"/>
            <w:vAlign w:val="top"/>
            <w:textDirection w:val="lrTb"/>
            <w:noWrap w:val="false"/>
          </w:tcPr>
          <w:p>
            <w:pPr>
              <w:pStyle w:val="735"/>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983"/>
        </w:trPr>
        <w:tc>
          <w:tcPr>
            <w:tcW w:w="1796" w:type="dxa"/>
            <w:vAlign w:val="center"/>
            <w:textDirection w:val="lrTb"/>
            <w:noWrap w:val="false"/>
          </w:tcPr>
          <w:p>
            <w:pPr>
              <w:pStyle w:val="735"/>
              <w:jc w:val="center"/>
              <w:widowControl w:val="off"/>
              <w:rPr>
                <w:rFonts w:hint="eastAsia" w:ascii="方正黑体_GBK" w:hAnsi="方正黑体_GBK" w:eastAsia="方正黑体_GBK" w:cs="方正黑体_GBK"/>
                <w:sz w:val="21"/>
                <w:szCs w:val="21"/>
                <w:lang w:val="en-US" w:eastAsia="zh-CN" w:bidi="ar-SA"/>
              </w:rPr>
            </w:pPr>
            <w:r>
              <w:rPr>
                <w:rFonts w:hint="eastAsia" w:ascii="方正黑体_GBK" w:hAnsi="方正黑体_GBK" w:eastAsia="方正黑体_GBK" w:cs="方正黑体_GBK"/>
                <w:sz w:val="21"/>
                <w:szCs w:val="21"/>
                <w:lang w:val="en-US" w:eastAsia="zh-CN" w:bidi="ar-SA"/>
              </w:rPr>
              <w:t xml:space="preserve">维修维保</w:t>
            </w:r>
            <w:r>
              <w:rPr>
                <w:rFonts w:hint="eastAsia" w:ascii="方正黑体_GBK" w:hAnsi="方正黑体_GBK" w:eastAsia="方正黑体_GBK" w:cs="方正黑体_GBK"/>
                <w:sz w:val="21"/>
                <w:szCs w:val="21"/>
                <w:lang w:val="en-US" w:eastAsia="zh-CN" w:bidi="ar-SA"/>
              </w:rPr>
            </w:r>
            <w:r/>
          </w:p>
        </w:tc>
        <w:tc>
          <w:tcPr>
            <w:tcW w:w="4725" w:type="dxa"/>
            <w:vAlign w:val="top"/>
            <w:textDirection w:val="lrTb"/>
            <w:noWrap w:val="false"/>
          </w:tcPr>
          <w:p>
            <w:pPr>
              <w:pStyle w:val="735"/>
              <w:numPr>
                <w:ilvl w:val="0"/>
                <w:numId w:val="11"/>
              </w:num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做好水、电、气、电梯、空调、消防等公共设施设备巡查、零星维修；</w:t>
            </w:r>
            <w:r>
              <w:rPr>
                <w:rFonts w:hint="eastAsia" w:ascii="宋体" w:hAnsi="宋体" w:eastAsia="宋体" w:cs="宋体"/>
                <w:sz w:val="21"/>
                <w:szCs w:val="21"/>
                <w:lang w:val="en-US" w:eastAsia="zh-CN" w:bidi="ar-SA"/>
              </w:rPr>
            </w:r>
            <w:r/>
          </w:p>
          <w:p>
            <w:pPr>
              <w:pStyle w:val="735"/>
              <w:numPr>
                <w:ilvl w:val="0"/>
                <w:numId w:val="11"/>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落实每日对公共设施设备进行检查，根据检查结果制定维修计划并提出报告与建议，确保设备完好；</w:t>
            </w:r>
            <w:r>
              <w:rPr>
                <w:rFonts w:ascii="宋体" w:hAnsi="宋体" w:eastAsia="宋体" w:cs="宋体"/>
                <w:sz w:val="21"/>
                <w:szCs w:val="21"/>
                <w:lang w:val="en-US" w:eastAsia="zh-CN" w:bidi="ar-SA"/>
              </w:rPr>
            </w:r>
            <w:r/>
          </w:p>
          <w:p>
            <w:pPr>
              <w:pStyle w:val="735"/>
              <w:numPr>
                <w:ilvl w:val="0"/>
                <w:numId w:val="11"/>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协助采购人做好维保单位管理，包括人员管理、巡查记录、维修记录等台账工作；</w:t>
            </w:r>
            <w:r>
              <w:rPr>
                <w:rFonts w:ascii="宋体" w:hAnsi="宋体" w:eastAsia="宋体" w:cs="宋体"/>
                <w:sz w:val="21"/>
                <w:szCs w:val="21"/>
                <w:lang w:val="en-US" w:eastAsia="zh-CN" w:bidi="ar-SA"/>
              </w:rPr>
            </w:r>
            <w:r/>
          </w:p>
          <w:p>
            <w:pPr>
              <w:pStyle w:val="735"/>
              <w:numPr>
                <w:ilvl w:val="0"/>
                <w:numId w:val="11"/>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做好外协维修全程监督管理，维修结束后及时验收，确保维修质量；</w:t>
            </w:r>
            <w:r>
              <w:rPr>
                <w:rFonts w:ascii="宋体" w:hAnsi="宋体" w:eastAsia="宋体" w:cs="宋体"/>
                <w:sz w:val="21"/>
                <w:szCs w:val="21"/>
                <w:lang w:val="en-US" w:eastAsia="zh-CN" w:bidi="ar-SA"/>
              </w:rPr>
            </w:r>
            <w:r/>
          </w:p>
          <w:p>
            <w:pPr>
              <w:pStyle w:val="735"/>
              <w:numPr>
                <w:ilvl w:val="0"/>
                <w:numId w:val="11"/>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定期开展设备技能培训，一般问题具备自主处理能力；</w:t>
            </w:r>
            <w:r>
              <w:rPr>
                <w:rFonts w:ascii="宋体" w:hAnsi="宋体" w:eastAsia="宋体" w:cs="宋体"/>
                <w:sz w:val="21"/>
                <w:szCs w:val="21"/>
                <w:lang w:val="en-US" w:eastAsia="zh-CN" w:bidi="ar-SA"/>
              </w:rPr>
            </w:r>
            <w:r/>
          </w:p>
          <w:p>
            <w:pPr>
              <w:pStyle w:val="735"/>
              <w:numPr>
                <w:ilvl w:val="0"/>
                <w:numId w:val="11"/>
              </w:numPr>
              <w:jc w:val="both"/>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报修问题处置及时、做好问题跟踪维修到位。</w:t>
            </w:r>
            <w:r>
              <w:rPr>
                <w:rFonts w:ascii="宋体" w:hAnsi="宋体" w:eastAsia="宋体" w:cs="宋体"/>
                <w:sz w:val="21"/>
                <w:szCs w:val="21"/>
                <w:lang w:val="en-US" w:eastAsia="zh-CN" w:bidi="ar-SA"/>
              </w:rPr>
            </w:r>
            <w:r/>
          </w:p>
        </w:tc>
        <w:tc>
          <w:tcPr>
            <w:tcW w:w="1890" w:type="dxa"/>
            <w:vAlign w:val="center"/>
            <w:textDirection w:val="lrTb"/>
            <w:noWrap w:val="false"/>
          </w:tcPr>
          <w:p>
            <w:pPr>
              <w:pStyle w:val="735"/>
              <w:jc w:val="center"/>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不符合，每事项每一次扣1分，扣完为止。</w:t>
            </w:r>
            <w:r>
              <w:rPr>
                <w:rFonts w:hint="eastAsia" w:ascii="宋体" w:hAnsi="宋体" w:eastAsia="宋体" w:cs="宋体"/>
                <w:sz w:val="21"/>
                <w:szCs w:val="21"/>
                <w:lang w:val="en-US" w:eastAsia="zh-CN" w:bidi="ar-SA"/>
              </w:rPr>
            </w:r>
            <w:r/>
          </w:p>
        </w:tc>
        <w:tc>
          <w:tcPr>
            <w:tcW w:w="1551" w:type="dxa"/>
            <w:vAlign w:val="top"/>
            <w:textDirection w:val="lrTb"/>
            <w:noWrap w:val="false"/>
          </w:tcPr>
          <w:p>
            <w:pPr>
              <w:pStyle w:val="735"/>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08"/>
        </w:trPr>
        <w:tc>
          <w:tcPr>
            <w:tcW w:w="1796" w:type="dxa"/>
            <w:vAlign w:val="center"/>
            <w:textDirection w:val="lrTb"/>
            <w:noWrap w:val="false"/>
          </w:tcPr>
          <w:p>
            <w:pPr>
              <w:pStyle w:val="735"/>
              <w:jc w:val="center"/>
              <w:widowControl w:val="off"/>
              <w:rPr>
                <w:rFonts w:hint="eastAsia" w:ascii="方正黑体_GBK" w:hAnsi="方正黑体_GBK" w:eastAsia="方正黑体_GBK" w:cs="方正黑体_GBK"/>
                <w:sz w:val="21"/>
                <w:szCs w:val="21"/>
                <w:lang w:val="en-US" w:eastAsia="zh-CN" w:bidi="ar-SA"/>
              </w:rPr>
            </w:pPr>
            <w:r>
              <w:rPr>
                <w:rFonts w:hint="eastAsia" w:ascii="方正黑体_GBK" w:hAnsi="方正黑体_GBK" w:eastAsia="方正黑体_GBK" w:cs="方正黑体_GBK"/>
                <w:sz w:val="21"/>
                <w:szCs w:val="21"/>
                <w:lang w:val="en-US" w:eastAsia="zh-CN" w:bidi="ar-SA"/>
              </w:rPr>
              <w:t xml:space="preserve">扣分分值</w:t>
            </w:r>
            <w:r>
              <w:rPr>
                <w:rFonts w:hint="eastAsia" w:ascii="方正黑体_GBK" w:hAnsi="方正黑体_GBK" w:eastAsia="方正黑体_GBK" w:cs="方正黑体_GBK"/>
                <w:sz w:val="21"/>
                <w:szCs w:val="21"/>
                <w:lang w:val="en-US" w:eastAsia="zh-CN" w:bidi="ar-SA"/>
              </w:rPr>
            </w:r>
            <w:r/>
          </w:p>
        </w:tc>
        <w:tc>
          <w:tcPr>
            <w:tcW w:w="4725" w:type="dxa"/>
            <w:vAlign w:val="top"/>
            <w:textDirection w:val="lrTb"/>
            <w:noWrap w:val="false"/>
          </w:tcPr>
          <w:p>
            <w:pPr>
              <w:pStyle w:val="735"/>
              <w:numPr>
                <w:ilvl w:val="0"/>
                <w:numId w:val="0"/>
              </w:num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890" w:type="dxa"/>
            <w:vAlign w:val="top"/>
            <w:textDirection w:val="lrTb"/>
            <w:noWrap w:val="false"/>
          </w:tcPr>
          <w:p>
            <w:pPr>
              <w:pStyle w:val="735"/>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51" w:type="dxa"/>
            <w:vAlign w:val="top"/>
            <w:textDirection w:val="lrTb"/>
            <w:noWrap w:val="false"/>
          </w:tcPr>
          <w:p>
            <w:pPr>
              <w:pStyle w:val="735"/>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508"/>
        </w:trPr>
        <w:tc>
          <w:tcPr>
            <w:tcW w:w="1796" w:type="dxa"/>
            <w:vAlign w:val="center"/>
            <w:textDirection w:val="lrTb"/>
            <w:noWrap w:val="false"/>
          </w:tcPr>
          <w:p>
            <w:pPr>
              <w:pStyle w:val="735"/>
              <w:jc w:val="center"/>
              <w:widowControl w:val="off"/>
              <w:rPr>
                <w:rFonts w:hint="eastAsia" w:ascii="方正黑体_GBK" w:hAnsi="方正黑体_GBK" w:eastAsia="方正黑体_GBK" w:cs="方正黑体_GBK"/>
                <w:sz w:val="21"/>
                <w:szCs w:val="21"/>
                <w:lang w:val="en-US" w:eastAsia="zh-CN" w:bidi="ar-SA"/>
              </w:rPr>
            </w:pPr>
            <w:r>
              <w:rPr>
                <w:rFonts w:hint="eastAsia" w:ascii="方正黑体_GBK" w:hAnsi="方正黑体_GBK" w:eastAsia="方正黑体_GBK" w:cs="方正黑体_GBK"/>
                <w:sz w:val="21"/>
                <w:szCs w:val="21"/>
                <w:lang w:val="en-US" w:eastAsia="zh-CN" w:bidi="ar-SA"/>
              </w:rPr>
              <w:t xml:space="preserve">得分分值</w:t>
            </w:r>
            <w:r>
              <w:rPr>
                <w:rFonts w:hint="eastAsia" w:ascii="方正黑体_GBK" w:hAnsi="方正黑体_GBK" w:eastAsia="方正黑体_GBK" w:cs="方正黑体_GBK"/>
                <w:sz w:val="21"/>
                <w:szCs w:val="21"/>
                <w:lang w:val="en-US" w:eastAsia="zh-CN" w:bidi="ar-SA"/>
              </w:rPr>
            </w:r>
            <w:r/>
          </w:p>
        </w:tc>
        <w:tc>
          <w:tcPr>
            <w:tcW w:w="4725" w:type="dxa"/>
            <w:vAlign w:val="top"/>
            <w:textDirection w:val="lrTb"/>
            <w:noWrap w:val="false"/>
          </w:tcPr>
          <w:p>
            <w:pPr>
              <w:pStyle w:val="735"/>
              <w:numPr>
                <w:ilvl w:val="0"/>
                <w:numId w:val="0"/>
              </w:num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890" w:type="dxa"/>
            <w:vAlign w:val="top"/>
            <w:textDirection w:val="lrTb"/>
            <w:noWrap w:val="false"/>
          </w:tcPr>
          <w:p>
            <w:pPr>
              <w:pStyle w:val="735"/>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1551" w:type="dxa"/>
            <w:vAlign w:val="top"/>
            <w:textDirection w:val="lrTb"/>
            <w:noWrap w:val="false"/>
          </w:tcPr>
          <w:p>
            <w:pPr>
              <w:pStyle w:val="735"/>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pStyle w:val="73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5"/>
        <w:ind w:firstLine="480"/>
        <w:keepLines w:val="0"/>
        <w:keepNext w:val="0"/>
        <w:pageBreakBefore w:val="0"/>
        <w:spacing w:line="264" w:lineRule="auto"/>
        <w:widowControl w:val="off"/>
        <w:rPr>
          <w:rFonts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2.《物业员工考核表》</w:t>
      </w:r>
      <w:r>
        <w:rPr>
          <w:rFonts w:ascii="宋体" w:hAnsi="宋体" w:eastAsia="宋体" w:cs="宋体"/>
          <w:b w:val="0"/>
          <w:bCs w:val="0"/>
          <w:color w:val="000000"/>
          <w:sz w:val="24"/>
          <w:szCs w:val="24"/>
          <w:highlight w:val="none"/>
          <w:u w:val="none"/>
          <w:lang w:val="en-US" w:eastAsia="zh-CN"/>
        </w:rPr>
      </w:r>
      <w:r/>
    </w:p>
    <w:p>
      <w:pPr>
        <w:pStyle w:val="1055"/>
        <w:ind w:right="0" w:firstLine="0"/>
        <w:jc w:val="both"/>
        <w:spacing w:before="0" w:line="320" w:lineRule="exact"/>
        <w:rPr>
          <w:rFonts w:hint="eastAsia"/>
          <w:spacing w:val="-12"/>
          <w:sz w:val="24"/>
          <w:szCs w:val="24"/>
          <w:lang w:val="en-US" w:eastAsia="zh-CN"/>
        </w:rPr>
      </w:pPr>
      <w:r>
        <w:rPr>
          <w:rFonts w:hint="eastAsia"/>
          <w:spacing w:val="-12"/>
          <w:sz w:val="24"/>
          <w:szCs w:val="24"/>
          <w:lang w:val="en-US" w:eastAsia="zh-CN"/>
        </w:rPr>
      </w:r>
      <w:r/>
    </w:p>
    <w:tbl>
      <w:tblPr>
        <w:tblW w:w="105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520"/>
        <w:gridCol w:w="520"/>
        <w:gridCol w:w="520"/>
        <w:gridCol w:w="520"/>
        <w:gridCol w:w="520"/>
        <w:gridCol w:w="520"/>
        <w:gridCol w:w="520"/>
        <w:gridCol w:w="520"/>
        <w:gridCol w:w="520"/>
        <w:gridCol w:w="520"/>
        <w:gridCol w:w="520"/>
        <w:gridCol w:w="818"/>
        <w:gridCol w:w="905"/>
        <w:gridCol w:w="870"/>
        <w:gridCol w:w="945"/>
      </w:tblGrid>
      <w:tr>
        <w:trPr>
          <w:trHeight w:val="577"/>
        </w:trPr>
        <w:tc>
          <w:tcPr>
            <w:gridSpan w:val="16"/>
            <w:tcW w:w="10547" w:type="dxa"/>
            <w:vAlign w:val="center"/>
            <w:textDirection w:val="lrTb"/>
            <w:noWrap/>
          </w:tcPr>
          <w:p>
            <w:pPr>
              <w:pStyle w:val="735"/>
              <w:jc w:val="center"/>
              <w:keepLines w:val="0"/>
              <w:keepNext w:val="0"/>
              <w:widowControl/>
              <w:rPr>
                <w:rFonts w:ascii="方正小标宋简体" w:hAnsi="方正小标宋简体" w:eastAsia="方正小标宋简体" w:cs="方正小标宋简体"/>
                <w:b/>
                <w:bCs/>
                <w:i w:val="0"/>
                <w:iCs w:val="0"/>
                <w:color w:val="000000"/>
                <w:sz w:val="36"/>
                <w:szCs w:val="36"/>
                <w:u w:val="none"/>
                <w:lang w:val="en-US" w:eastAsia="zh-CN" w:bidi="ar-SA"/>
              </w:rPr>
              <w:suppressLineNumbers w:val="0"/>
            </w:pPr>
            <w:r>
              <w:rPr>
                <w:rFonts w:hint="eastAsia" w:ascii="方正小标宋简体" w:hAnsi="方正小标宋简体" w:eastAsia="方正小标宋简体" w:cs="方正小标宋简体"/>
                <w:b/>
                <w:bCs/>
                <w:i w:val="0"/>
                <w:iCs w:val="0"/>
                <w:color w:val="000000"/>
                <w:sz w:val="36"/>
                <w:szCs w:val="36"/>
                <w:u w:val="none"/>
                <w:lang w:val="en-US" w:eastAsia="zh-CN" w:bidi="ar"/>
              </w:rPr>
              <w:t xml:space="preserve">物业员工</w:t>
            </w:r>
            <w:r>
              <w:rPr>
                <w:rFonts w:hint="eastAsia" w:ascii="方正小标宋简体" w:hAnsi="方正小标宋简体" w:eastAsia="方正小标宋简体" w:cs="方正小标宋简体"/>
                <w:b/>
                <w:bCs/>
                <w:i w:val="0"/>
                <w:iCs w:val="0"/>
                <w:color w:val="000000"/>
                <w:sz w:val="36"/>
                <w:szCs w:val="36"/>
                <w:u w:val="single"/>
                <w:lang w:val="en-US" w:eastAsia="zh-CN" w:bidi="ar"/>
              </w:rPr>
              <w:t xml:space="preserve">    </w:t>
            </w:r>
            <w:r>
              <w:rPr>
                <w:rStyle w:val="1057"/>
                <w:rFonts w:ascii="方正小标宋简体" w:hAnsi="方正小标宋简体" w:eastAsia="方正小标宋简体" w:cs="方正小标宋简体"/>
                <w:b/>
                <w:bCs/>
                <w:color w:val="000000"/>
                <w:sz w:val="36"/>
                <w:szCs w:val="36"/>
                <w:u w:val="none"/>
                <w:lang w:val="en-US" w:eastAsia="zh-CN" w:bidi="ar"/>
              </w:rPr>
              <w:t xml:space="preserve">月考核表</w:t>
            </w:r>
            <w:r>
              <w:rPr>
                <w:rFonts w:ascii="方正小标宋简体" w:hAnsi="方正小标宋简体" w:eastAsia="方正小标宋简体" w:cs="方正小标宋简体"/>
                <w:b/>
                <w:bCs/>
                <w:i w:val="0"/>
                <w:iCs w:val="0"/>
                <w:color w:val="000000"/>
                <w:sz w:val="36"/>
                <w:szCs w:val="36"/>
                <w:u w:val="none"/>
                <w:lang w:val="en-US" w:eastAsia="zh-CN" w:bidi="ar-SA"/>
              </w:rPr>
            </w:r>
            <w:r/>
          </w:p>
        </w:tc>
      </w:tr>
      <w:tr>
        <w:trPr>
          <w:trHeight w:val="294"/>
        </w:trPr>
        <w:tc>
          <w:tcPr>
            <w:tcW w:w="1289" w:type="dxa"/>
            <w:vAlign w:val="center"/>
            <w:textDirection w:val="lrTb"/>
            <w:noWrap/>
          </w:tcPr>
          <w:p>
            <w:pPr>
              <w:pStyle w:val="735"/>
              <w:jc w:val="both"/>
              <w:widowControl w:val="off"/>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bidi="ar-SA"/>
              </w:rPr>
            </w:r>
            <w:r/>
          </w:p>
        </w:tc>
        <w:tc>
          <w:tcPr>
            <w:tcW w:w="520" w:type="dxa"/>
            <w:vAlign w:val="center"/>
            <w:textDirection w:val="lrTb"/>
            <w:noWrap w:val="false"/>
          </w:tcPr>
          <w:p>
            <w:pPr>
              <w:pStyle w:val="735"/>
              <w:jc w:val="both"/>
              <w:widowControl w:val="off"/>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bidi="ar-SA"/>
              </w:rPr>
            </w:r>
            <w:r/>
          </w:p>
        </w:tc>
        <w:tc>
          <w:tcPr>
            <w:tcW w:w="520" w:type="dxa"/>
            <w:vAlign w:val="center"/>
            <w:textDirection w:val="lrTb"/>
            <w:noWrap w:val="false"/>
          </w:tcPr>
          <w:p>
            <w:pPr>
              <w:pStyle w:val="735"/>
              <w:jc w:val="both"/>
              <w:widowControl w:val="off"/>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bidi="ar-SA"/>
              </w:rPr>
            </w:r>
            <w:r/>
          </w:p>
        </w:tc>
        <w:tc>
          <w:tcPr>
            <w:tcW w:w="520" w:type="dxa"/>
            <w:vAlign w:val="center"/>
            <w:textDirection w:val="lrTb"/>
            <w:noWrap w:val="false"/>
          </w:tcPr>
          <w:p>
            <w:pPr>
              <w:pStyle w:val="735"/>
              <w:jc w:val="both"/>
              <w:widowControl w:val="off"/>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bidi="ar-SA"/>
              </w:rPr>
            </w:r>
            <w:r/>
          </w:p>
        </w:tc>
        <w:tc>
          <w:tcPr>
            <w:tcW w:w="520" w:type="dxa"/>
            <w:vAlign w:val="center"/>
            <w:textDirection w:val="lrTb"/>
            <w:noWrap w:val="false"/>
          </w:tcPr>
          <w:p>
            <w:pPr>
              <w:pStyle w:val="735"/>
              <w:jc w:val="both"/>
              <w:widowControl w:val="off"/>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bidi="ar-SA"/>
              </w:rPr>
            </w:r>
            <w:r/>
          </w:p>
        </w:tc>
        <w:tc>
          <w:tcPr>
            <w:tcW w:w="520" w:type="dxa"/>
            <w:vAlign w:val="center"/>
            <w:textDirection w:val="lrTb"/>
            <w:noWrap w:val="false"/>
          </w:tcPr>
          <w:p>
            <w:pPr>
              <w:pStyle w:val="735"/>
              <w:jc w:val="both"/>
              <w:widowControl w:val="off"/>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bidi="ar-SA"/>
              </w:rPr>
            </w:r>
            <w:r/>
          </w:p>
        </w:tc>
        <w:tc>
          <w:tcPr>
            <w:tcW w:w="520" w:type="dxa"/>
            <w:vAlign w:val="center"/>
            <w:textDirection w:val="lrTb"/>
            <w:noWrap w:val="false"/>
          </w:tcPr>
          <w:p>
            <w:pPr>
              <w:pStyle w:val="735"/>
              <w:jc w:val="both"/>
              <w:widowControl w:val="off"/>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bidi="ar-SA"/>
              </w:rPr>
            </w:r>
            <w:r/>
          </w:p>
        </w:tc>
        <w:tc>
          <w:tcPr>
            <w:tcW w:w="520" w:type="dxa"/>
            <w:vAlign w:val="center"/>
            <w:textDirection w:val="lrTb"/>
            <w:noWrap w:val="false"/>
          </w:tcPr>
          <w:p>
            <w:pPr>
              <w:pStyle w:val="735"/>
              <w:jc w:val="both"/>
              <w:widowControl w:val="off"/>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bidi="ar-SA"/>
              </w:rPr>
            </w:r>
            <w:r/>
          </w:p>
        </w:tc>
        <w:tc>
          <w:tcPr>
            <w:tcW w:w="520" w:type="dxa"/>
            <w:vAlign w:val="center"/>
            <w:textDirection w:val="lrTb"/>
            <w:noWrap w:val="false"/>
          </w:tcPr>
          <w:p>
            <w:pPr>
              <w:pStyle w:val="735"/>
              <w:jc w:val="both"/>
              <w:widowControl w:val="off"/>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bidi="ar-SA"/>
              </w:rPr>
            </w:r>
            <w:r/>
          </w:p>
        </w:tc>
        <w:tc>
          <w:tcPr>
            <w:tcW w:w="520" w:type="dxa"/>
            <w:vAlign w:val="center"/>
            <w:textDirection w:val="lrTb"/>
            <w:noWrap w:val="false"/>
          </w:tcPr>
          <w:p>
            <w:pPr>
              <w:pStyle w:val="735"/>
              <w:jc w:val="both"/>
              <w:widowControl w:val="off"/>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bidi="ar-SA"/>
              </w:rPr>
            </w:r>
            <w:r/>
          </w:p>
        </w:tc>
        <w:tc>
          <w:tcPr>
            <w:tcW w:w="520" w:type="dxa"/>
            <w:vAlign w:val="center"/>
            <w:textDirection w:val="lrTb"/>
            <w:noWrap w:val="false"/>
          </w:tcPr>
          <w:p>
            <w:pPr>
              <w:pStyle w:val="735"/>
              <w:jc w:val="both"/>
              <w:widowControl w:val="off"/>
              <w:rPr>
                <w:rFonts w:hint="eastAsia" w:ascii="仿宋" w:hAnsi="仿宋" w:eastAsia="仿宋" w:cs="仿宋"/>
                <w:i w:val="0"/>
                <w:iCs w:val="0"/>
                <w:color w:val="000000"/>
                <w:sz w:val="22"/>
                <w:szCs w:val="22"/>
                <w:u w:val="none"/>
                <w:lang w:val="en-US" w:eastAsia="zh-CN" w:bidi="ar-SA"/>
              </w:rPr>
            </w:pPr>
            <w:r>
              <w:rPr>
                <w:rFonts w:hint="eastAsia" w:ascii="仿宋" w:hAnsi="仿宋" w:eastAsia="仿宋" w:cs="仿宋"/>
                <w:i w:val="0"/>
                <w:iCs w:val="0"/>
                <w:color w:val="000000"/>
                <w:sz w:val="22"/>
                <w:szCs w:val="22"/>
                <w:u w:val="none"/>
                <w:lang w:val="en-US" w:eastAsia="zh-CN" w:bidi="ar-SA"/>
              </w:rPr>
            </w:r>
            <w:r/>
          </w:p>
        </w:tc>
        <w:tc>
          <w:tcPr>
            <w:gridSpan w:val="5"/>
            <w:tcW w:w="4058" w:type="dxa"/>
            <w:vAlign w:val="center"/>
            <w:textDirection w:val="lrTb"/>
            <w:noWrap w:val="false"/>
          </w:tcPr>
          <w:p>
            <w:pPr>
              <w:pStyle w:val="735"/>
              <w:jc w:val="center"/>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  编号：         </w:t>
            </w:r>
            <w:r>
              <w:rPr>
                <w:rFonts w:hint="eastAsia" w:ascii="仿宋" w:hAnsi="仿宋" w:eastAsia="仿宋" w:cs="仿宋"/>
                <w:i w:val="0"/>
                <w:iCs w:val="0"/>
                <w:color w:val="000000"/>
                <w:sz w:val="22"/>
                <w:szCs w:val="22"/>
                <w:u w:val="none"/>
                <w:lang w:val="en-US" w:eastAsia="zh-CN" w:bidi="ar-SA"/>
              </w:rPr>
            </w:r>
            <w:r/>
          </w:p>
        </w:tc>
      </w:tr>
      <w:tr>
        <w:trPr>
          <w:trHeight w:val="302"/>
        </w:trPr>
        <w:tc>
          <w:tcPr>
            <w:gridSpan w:val="16"/>
            <w:tcW w:w="10547" w:type="dxa"/>
            <w:vAlign w:val="center"/>
            <w:textDirection w:val="lrTb"/>
            <w:noWrap/>
          </w:tcPr>
          <w:p>
            <w:pPr>
              <w:pStyle w:val="735"/>
              <w:jc w:val="left"/>
              <w:keepLines w:val="0"/>
              <w:keepNext w:val="0"/>
              <w:widowControl/>
              <w:rPr>
                <w:rFonts w:hint="eastAsia"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
              </w:rPr>
              <w:t xml:space="preserve">部门</w:t>
            </w:r>
            <w:r>
              <w:rPr>
                <w:rFonts w:hint="eastAsia" w:ascii="仿宋" w:hAnsi="仿宋" w:eastAsia="仿宋" w:cs="仿宋"/>
                <w:i w:val="0"/>
                <w:iCs w:val="0"/>
                <w:color w:val="000000"/>
                <w:sz w:val="22"/>
                <w:szCs w:val="22"/>
                <w:u w:val="none"/>
                <w:lang w:val="en-US" w:eastAsia="zh-CN" w:bidi="ar"/>
              </w:rPr>
              <w:t xml:space="preserve">：                                                                  年  月   日                                                                                                                                                                                     </w:t>
            </w:r>
            <w:r>
              <w:rPr>
                <w:rFonts w:hint="eastAsia" w:ascii="仿宋" w:hAnsi="仿宋" w:eastAsia="仿宋" w:cs="仿宋"/>
                <w:i w:val="0"/>
                <w:iCs w:val="0"/>
                <w:color w:val="000000"/>
                <w:sz w:val="22"/>
                <w:szCs w:val="22"/>
                <w:u w:val="none"/>
                <w:lang w:val="en-US" w:eastAsia="zh-CN" w:bidi="ar-SA"/>
              </w:rPr>
            </w:r>
            <w:r/>
          </w:p>
        </w:tc>
      </w:tr>
      <w:tr>
        <w:trPr>
          <w:trHeight w:val="336"/>
        </w:trPr>
        <w:tc>
          <w:tcPr>
            <w:tcW w:w="1289" w:type="dxa"/>
            <w:vAlign w:val="top"/>
            <w:vMerge w:val="restart"/>
            <w:textDirection w:val="lrTb"/>
            <w:noWrap w:val="false"/>
          </w:tcPr>
          <w:p>
            <w:pPr>
              <w:pStyle w:val="735"/>
              <w:jc w:val="left"/>
              <w:keepLines w:val="0"/>
              <w:keepNext w:val="0"/>
              <w:widowControl/>
              <w:rPr>
                <w:rFonts w:hint="eastAsia" w:ascii="仿宋_GB2312" w:hAnsi="宋体" w:eastAsia="仿宋_GB2312" w:cs="仿宋_GB2312"/>
                <w:i w:val="0"/>
                <w:iCs w:val="0"/>
                <w:color w:val="000000"/>
                <w:sz w:val="21"/>
                <w:szCs w:val="21"/>
                <w:u w:val="none"/>
                <w:lang w:val="en-US" w:eastAsia="zh-CN" w:bidi="ar"/>
              </w:rPr>
              <w:suppressLineNumbers w:val="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-66674</wp:posOffset>
                      </wp:positionH>
                      <wp:positionV relativeFrom="paragraph">
                        <wp:posOffset>1905</wp:posOffset>
                      </wp:positionV>
                      <wp:extent cx="638175" cy="16986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8175" cy="1698625"/>
                              </a:xfrm>
                              <a:prstGeom prst="line">
                                <a:avLst/>
                              </a:prstGeom>
                              <a:noFill/>
                              <a:ln w="3175">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visibility:visible;" from="-5.2pt,0.1pt" to="45.0pt,133.9pt" filled="f" strokecolor="#000000" strokeweight="0.25pt"/>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-76199</wp:posOffset>
                      </wp:positionH>
                      <wp:positionV relativeFrom="paragraph">
                        <wp:posOffset>24130</wp:posOffset>
                      </wp:positionV>
                      <wp:extent cx="828675" cy="1066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828675" cy="1066800"/>
                              </a:xfrm>
                              <a:prstGeom prst="line">
                                <a:avLst/>
                              </a:prstGeom>
                              <a:noFill/>
                              <a:ln w="3175">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6.0pt,1.9pt" to="59.3pt,85.9pt" filled="f" strokecolor="#000000" strokeweight="0.25pt"/>
                  </w:pict>
                </mc:Fallback>
              </mc:AlternateConten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       </w:t>
            </w:r>
            <w:r>
              <w:rPr>
                <w:rFonts w:hint="eastAsia" w:ascii="仿宋_GB2312" w:hAnsi="宋体" w:eastAsia="仿宋_GB2312" w:cs="仿宋_GB2312"/>
                <w:i w:val="0"/>
                <w:iCs w:val="0"/>
                <w:color w:val="000000"/>
                <w:sz w:val="21"/>
                <w:szCs w:val="21"/>
                <w:u w:val="none"/>
                <w:lang w:val="en-US" w:eastAsia="zh-CN" w:bidi="ar"/>
              </w:rPr>
            </w:r>
            <w:r/>
          </w:p>
          <w:p>
            <w:pPr>
              <w:pStyle w:val="735"/>
              <w:ind w:firstLine="630"/>
              <w:jc w:val="left"/>
              <w:keepLines w:val="0"/>
              <w:keepNext w:val="0"/>
              <w:widowControl/>
              <w:rPr>
                <w:rFonts w:hint="eastAsia" w:ascii="仿宋_GB2312" w:hAnsi="宋体" w:eastAsia="仿宋_GB2312" w:cs="仿宋_GB2312"/>
                <w:i w:val="0"/>
                <w:iCs w:val="0"/>
                <w:color w:val="000000"/>
                <w:sz w:val="21"/>
                <w:szCs w:val="21"/>
                <w:u w:val="none"/>
                <w:lang w:val="en-US" w:eastAsia="zh-CN" w:bidi="ar"/>
              </w:rPr>
              <w:suppressLineNumbers w:val="0"/>
            </w:pPr>
            <w:r>
              <w:rPr>
                <w:rFonts w:hint="eastAsia" w:ascii="仿宋_GB2312" w:hAnsi="宋体" w:eastAsia="仿宋_GB2312" w:cs="仿宋_GB2312"/>
                <w:i w:val="0"/>
                <w:iCs w:val="0"/>
                <w:color w:val="000000"/>
                <w:sz w:val="21"/>
                <w:szCs w:val="21"/>
                <w:u w:val="none"/>
                <w:lang w:val="en-US" w:eastAsia="zh-CN" w:bidi="ar"/>
              </w:rPr>
              <w:t xml:space="preserve">项目         </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   </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   </w:t>
            </w:r>
            <w:r>
              <w:rPr>
                <w:rFonts w:hint="eastAsia" w:ascii="仿宋_GB2312" w:hAnsi="宋体" w:eastAsia="仿宋_GB2312" w:cs="仿宋_GB2312"/>
                <w:i w:val="0"/>
                <w:iCs w:val="0"/>
                <w:color w:val="000000"/>
                <w:sz w:val="21"/>
                <w:szCs w:val="21"/>
                <w:u w:val="none"/>
                <w:lang w:val="en-US" w:eastAsia="zh-CN" w:bidi="ar"/>
              </w:rPr>
            </w:r>
            <w:r/>
          </w:p>
          <w:p>
            <w:pPr>
              <w:pStyle w:val="735"/>
              <w:ind w:firstLine="420"/>
              <w:jc w:val="left"/>
              <w:keepLines w:val="0"/>
              <w:keepNext w:val="0"/>
              <w:widowControl/>
              <w:rPr>
                <w:rFonts w:hint="eastAsia" w:ascii="仿宋_GB2312" w:hAnsi="宋体" w:eastAsia="仿宋_GB2312" w:cs="仿宋_GB2312"/>
                <w:i w:val="0"/>
                <w:iCs w:val="0"/>
                <w:color w:val="000000"/>
                <w:sz w:val="21"/>
                <w:szCs w:val="21"/>
                <w:u w:val="none"/>
                <w:lang w:val="en-US" w:eastAsia="zh-CN" w:bidi="ar"/>
              </w:rPr>
              <w:suppressLineNumbers w:val="0"/>
            </w:pPr>
            <w:r>
              <w:rPr>
                <w:rFonts w:hint="eastAsia" w:ascii="仿宋_GB2312" w:hAnsi="宋体" w:eastAsia="仿宋_GB2312" w:cs="仿宋_GB2312"/>
                <w:i w:val="0"/>
                <w:iCs w:val="0"/>
                <w:color w:val="000000"/>
                <w:sz w:val="21"/>
                <w:szCs w:val="21"/>
                <w:u w:val="none"/>
                <w:lang w:val="en-US" w:eastAsia="zh-CN" w:bidi="ar"/>
              </w:rPr>
              <w:t xml:space="preserve"> 分值                                                          </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r>
            <w:r/>
          </w:p>
          <w:p>
            <w:pPr>
              <w:pStyle w:val="735"/>
              <w:jc w:val="left"/>
              <w:keepLines w:val="0"/>
              <w:keepNext w:val="0"/>
              <w:widowControl/>
              <w:rPr>
                <w:rFonts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姓名</w:t>
            </w:r>
            <w:r>
              <w:rPr>
                <w:rFonts w:ascii="仿宋_GB2312" w:hAnsi="宋体" w:eastAsia="仿宋_GB2312" w:cs="仿宋_GB2312"/>
                <w:i w:val="0"/>
                <w:iCs w:val="0"/>
                <w:color w:val="000000"/>
                <w:sz w:val="21"/>
                <w:szCs w:val="21"/>
                <w:u w:val="none"/>
                <w:lang w:val="en-US" w:eastAsia="zh-CN" w:bidi="ar-SA"/>
              </w:rPr>
            </w:r>
            <w:r/>
          </w:p>
        </w:tc>
        <w:tc>
          <w:tcPr>
            <w:gridSpan w:val="5"/>
            <w:tcW w:w="260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通用考核</w:t>
            </w:r>
            <w:r>
              <w:rPr>
                <w:rFonts w:hint="eastAsia" w:ascii="仿宋_GB2312" w:hAnsi="宋体" w:eastAsia="仿宋_GB2312" w:cs="仿宋_GB2312"/>
                <w:i w:val="0"/>
                <w:iCs w:val="0"/>
                <w:color w:val="000000"/>
                <w:sz w:val="21"/>
                <w:szCs w:val="21"/>
                <w:u w:val="none"/>
                <w:lang w:val="en-US" w:eastAsia="zh-CN" w:bidi="ar-SA"/>
              </w:rPr>
            </w:r>
            <w:r/>
          </w:p>
        </w:tc>
        <w:tc>
          <w:tcPr>
            <w:gridSpan w:val="6"/>
            <w:tcW w:w="31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专项考核</w:t>
            </w: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vMerge w:val="restart"/>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考核</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得分</w:t>
            </w: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vMerge w:val="restart"/>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
              </w:rPr>
              <w:suppressLineNumbers w:val="0"/>
            </w:pPr>
            <w:r>
              <w:rPr>
                <w:rFonts w:hint="eastAsia" w:ascii="仿宋_GB2312" w:hAnsi="宋体" w:eastAsia="仿宋_GB2312" w:cs="仿宋_GB2312"/>
                <w:i w:val="0"/>
                <w:iCs w:val="0"/>
                <w:color w:val="000000"/>
                <w:sz w:val="21"/>
                <w:szCs w:val="21"/>
                <w:u w:val="none"/>
                <w:lang w:val="en-US" w:eastAsia="zh-CN" w:bidi="ar"/>
              </w:rPr>
              <w:t xml:space="preserve">扣款   金额</w:t>
            </w:r>
            <w:r>
              <w:rPr>
                <w:rFonts w:hint="eastAsia" w:ascii="仿宋_GB2312" w:hAnsi="宋体" w:eastAsia="仿宋_GB2312" w:cs="仿宋_GB2312"/>
                <w:i w:val="0"/>
                <w:iCs w:val="0"/>
                <w:color w:val="000000"/>
                <w:sz w:val="21"/>
                <w:szCs w:val="21"/>
                <w:u w:val="none"/>
                <w:lang w:val="en-US" w:eastAsia="zh-CN" w:bidi="ar"/>
              </w:rPr>
            </w:r>
            <w:r/>
          </w:p>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（元）</w:t>
            </w: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vMerge w:val="restart"/>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
              </w:rPr>
              <w:suppressLineNumbers w:val="0"/>
            </w:pPr>
            <w:r>
              <w:rPr>
                <w:rFonts w:hint="eastAsia" w:ascii="仿宋_GB2312" w:hAnsi="宋体" w:eastAsia="仿宋_GB2312" w:cs="仿宋_GB2312"/>
                <w:i w:val="0"/>
                <w:iCs w:val="0"/>
                <w:color w:val="000000"/>
                <w:sz w:val="21"/>
                <w:szCs w:val="21"/>
                <w:u w:val="none"/>
                <w:lang w:val="en-US" w:eastAsia="zh-CN" w:bidi="ar"/>
              </w:rPr>
              <w:t xml:space="preserve">奖励</w:t>
            </w:r>
            <w:r>
              <w:rPr>
                <w:rFonts w:hint="eastAsia" w:ascii="仿宋_GB2312" w:hAnsi="宋体" w:eastAsia="仿宋_GB2312" w:cs="仿宋_GB2312"/>
                <w:i w:val="0"/>
                <w:iCs w:val="0"/>
                <w:color w:val="000000"/>
                <w:sz w:val="21"/>
                <w:szCs w:val="21"/>
                <w:u w:val="none"/>
                <w:lang w:val="en-US" w:eastAsia="zh-CN" w:bidi="ar"/>
              </w:rPr>
            </w:r>
            <w:r/>
          </w:p>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（元）</w:t>
            </w: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vMerge w:val="restart"/>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备注 </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SA"/>
              </w:rPr>
            </w:r>
            <w:r/>
          </w:p>
        </w:tc>
      </w:tr>
      <w:tr>
        <w:trPr>
          <w:trHeight w:val="380"/>
        </w:trPr>
        <w:tc>
          <w:tcPr>
            <w:tcW w:w="1289" w:type="dxa"/>
            <w:vAlign w:val="top"/>
            <w:vMerge w:val="continue"/>
            <w:textDirection w:val="lrTb"/>
            <w:noWrap w:val="false"/>
          </w:tcPr>
          <w:p>
            <w:pPr>
              <w:pStyle w:val="735"/>
              <w:jc w:val="left"/>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gridSpan w:val="5"/>
            <w:tcW w:w="260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40分</w:t>
            </w:r>
            <w:r>
              <w:rPr>
                <w:rFonts w:hint="eastAsia" w:ascii="仿宋_GB2312" w:hAnsi="宋体" w:eastAsia="仿宋_GB2312" w:cs="仿宋_GB2312"/>
                <w:i w:val="0"/>
                <w:iCs w:val="0"/>
                <w:color w:val="000000"/>
                <w:sz w:val="21"/>
                <w:szCs w:val="21"/>
                <w:u w:val="none"/>
                <w:lang w:val="en-US" w:eastAsia="zh-CN" w:bidi="ar-SA"/>
              </w:rPr>
            </w:r>
            <w:r/>
          </w:p>
        </w:tc>
        <w:tc>
          <w:tcPr>
            <w:gridSpan w:val="6"/>
            <w:tcW w:w="31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60分</w:t>
            </w: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vMerge w:val="continue"/>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vMerge w:val="continue"/>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vMerge w:val="continue"/>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vMerge w:val="continue"/>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r>
      <w:tr>
        <w:trPr>
          <w:trHeight w:val="600"/>
        </w:trPr>
        <w:tc>
          <w:tcPr>
            <w:tcW w:w="1289" w:type="dxa"/>
            <w:vAlign w:val="top"/>
            <w:vMerge w:val="continue"/>
            <w:textDirection w:val="lrTb"/>
            <w:noWrap w:val="false"/>
          </w:tcPr>
          <w:p>
            <w:pPr>
              <w:pStyle w:val="735"/>
              <w:jc w:val="left"/>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考勤</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请销假</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行为</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规范</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规章</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制度</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有效</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投诉</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仪容</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仪表</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岗位</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卫生</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工作</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质量</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台账</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资料</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服从</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分配</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学习</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培训</w:t>
            </w: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总分</w:t>
            </w: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vMerge w:val="continue"/>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vMerge w:val="continue"/>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vMerge w:val="continue"/>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r>
      <w:tr>
        <w:trPr>
          <w:trHeight w:val="834"/>
        </w:trPr>
        <w:tc>
          <w:tcPr>
            <w:tcW w:w="1289" w:type="dxa"/>
            <w:vAlign w:val="top"/>
            <w:vMerge w:val="continue"/>
            <w:textDirection w:val="lrTb"/>
            <w:noWrap w:val="false"/>
          </w:tcPr>
          <w:p>
            <w:pPr>
              <w:pStyle w:val="735"/>
              <w:jc w:val="left"/>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5分/1</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5分/2</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5分/1</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15分/5</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10分/5</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8分/2</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6分/2</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20分/2</w:t>
            </w:r>
            <w:r>
              <w:rPr>
                <w:rFonts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16分/2</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5分/2</w:t>
            </w: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5分/1</w:t>
            </w: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100分</w:t>
            </w: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vMerge w:val="continue"/>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vMerge w:val="continue"/>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vMerge w:val="continue"/>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r>
      <w:tr>
        <w:trPr>
          <w:trHeight w:val="384"/>
        </w:trPr>
        <w:tc>
          <w:tcPr>
            <w:tcW w:w="1289"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r>
      <w:tr>
        <w:trPr>
          <w:trHeight w:val="384"/>
        </w:trPr>
        <w:tc>
          <w:tcPr>
            <w:tcW w:w="1289"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textDirection w:val="lrTb"/>
            <w:noWrap w:val="false"/>
          </w:tcPr>
          <w:p>
            <w:pPr>
              <w:pStyle w:val="735"/>
              <w:jc w:val="left"/>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r>
      <w:tr>
        <w:trPr>
          <w:trHeight w:val="384"/>
        </w:trPr>
        <w:tc>
          <w:tcPr>
            <w:tcW w:w="1289"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r>
      <w:tr>
        <w:trPr>
          <w:trHeight w:val="384"/>
        </w:trPr>
        <w:tc>
          <w:tcPr>
            <w:tcW w:w="1289"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r>
      <w:tr>
        <w:trPr>
          <w:trHeight w:val="384"/>
        </w:trPr>
        <w:tc>
          <w:tcPr>
            <w:tcW w:w="1289"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r>
      <w:tr>
        <w:trPr>
          <w:trHeight w:val="384"/>
        </w:trPr>
        <w:tc>
          <w:tcPr>
            <w:tcW w:w="1289"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r>
      <w:tr>
        <w:trPr>
          <w:trHeight w:val="384"/>
        </w:trPr>
        <w:tc>
          <w:tcPr>
            <w:tcW w:w="1289"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r>
      <w:tr>
        <w:trPr>
          <w:trHeight w:val="384"/>
        </w:trPr>
        <w:tc>
          <w:tcPr>
            <w:tcW w:w="1289"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52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18"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0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870"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c>
          <w:tcPr>
            <w:tcW w:w="945" w:type="dxa"/>
            <w:vAlign w:val="center"/>
            <w:textDirection w:val="lrTb"/>
            <w:noWrap w:val="false"/>
          </w:tcPr>
          <w:p>
            <w:pPr>
              <w:pStyle w:val="735"/>
              <w:jc w:val="center"/>
              <w:widowControl w:val="off"/>
              <w:rPr>
                <w:rFonts w:hint="eastAsia" w:ascii="仿宋_GB2312" w:hAnsi="宋体" w:eastAsia="仿宋_GB2312" w:cs="仿宋_GB2312"/>
                <w:i w:val="0"/>
                <w:iCs w:val="0"/>
                <w:color w:val="000000"/>
                <w:sz w:val="21"/>
                <w:szCs w:val="21"/>
                <w:u w:val="none"/>
                <w:lang w:val="en-US" w:eastAsia="zh-CN" w:bidi="ar-SA"/>
              </w:rPr>
            </w:pPr>
            <w:r>
              <w:rPr>
                <w:rFonts w:hint="eastAsia" w:ascii="仿宋_GB2312" w:hAnsi="宋体" w:eastAsia="仿宋_GB2312" w:cs="仿宋_GB2312"/>
                <w:i w:val="0"/>
                <w:iCs w:val="0"/>
                <w:color w:val="000000"/>
                <w:sz w:val="21"/>
                <w:szCs w:val="21"/>
                <w:u w:val="none"/>
                <w:lang w:val="en-US" w:eastAsia="zh-CN" w:bidi="ar-SA"/>
              </w:rPr>
            </w:r>
            <w:r/>
          </w:p>
        </w:tc>
      </w:tr>
      <w:tr>
        <w:trPr>
          <w:trHeight w:val="637"/>
        </w:trPr>
        <w:tc>
          <w:tcPr>
            <w:tcW w:w="1289" w:type="dxa"/>
            <w:vAlign w:val="center"/>
            <w:textDirection w:val="lrTb"/>
            <w:noWrap w:val="false"/>
          </w:tcPr>
          <w:p>
            <w:pPr>
              <w:pStyle w:val="735"/>
              <w:jc w:val="center"/>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说    明</w:t>
            </w:r>
            <w:r>
              <w:rPr>
                <w:rFonts w:hint="eastAsia" w:ascii="仿宋_GB2312" w:hAnsi="宋体" w:eastAsia="仿宋_GB2312" w:cs="仿宋_GB2312"/>
                <w:i w:val="0"/>
                <w:iCs w:val="0"/>
                <w:color w:val="000000"/>
                <w:sz w:val="21"/>
                <w:szCs w:val="21"/>
                <w:u w:val="none"/>
                <w:lang w:val="en-US" w:eastAsia="zh-CN" w:bidi="ar-SA"/>
              </w:rPr>
            </w:r>
            <w:r/>
          </w:p>
        </w:tc>
        <w:tc>
          <w:tcPr>
            <w:gridSpan w:val="15"/>
            <w:tcW w:w="9258" w:type="dxa"/>
            <w:vAlign w:val="center"/>
            <w:textDirection w:val="lrTb"/>
            <w:noWrap w:val="false"/>
          </w:tcPr>
          <w:p>
            <w:pPr>
              <w:pStyle w:val="735"/>
              <w:jc w:val="left"/>
              <w:keepLines w:val="0"/>
              <w:keepNext w:val="0"/>
              <w:widowControl/>
              <w:rPr>
                <w:rFonts w:hint="eastAsia" w:ascii="仿宋_GB2312" w:hAnsi="宋体" w:eastAsia="仿宋_GB2312" w:cs="仿宋_GB2312"/>
                <w:i w:val="0"/>
                <w:iCs w:val="0"/>
                <w:color w:val="000000"/>
                <w:sz w:val="21"/>
                <w:szCs w:val="21"/>
                <w:u w:val="none"/>
                <w:lang w:val="en-US" w:eastAsia="zh-CN" w:bidi="ar-SA"/>
              </w:rPr>
              <w:suppressLineNumbers w:val="0"/>
            </w:pPr>
            <w:r>
              <w:rPr>
                <w:rFonts w:hint="eastAsia" w:ascii="仿宋_GB2312" w:hAnsi="宋体" w:eastAsia="仿宋_GB2312" w:cs="仿宋_GB2312"/>
                <w:i w:val="0"/>
                <w:iCs w:val="0"/>
                <w:color w:val="000000"/>
                <w:sz w:val="21"/>
                <w:szCs w:val="21"/>
                <w:u w:val="none"/>
                <w:lang w:val="en-US" w:eastAsia="zh-CN" w:bidi="ar"/>
              </w:rPr>
              <w:t xml:space="preserve">1.物业员工考核每扣1分，考核奖励扣20元。</w:t>
            </w:r>
            <w:r>
              <w:rPr>
                <w:rFonts w:hint="eastAsia" w:ascii="仿宋_GB2312" w:hAnsi="宋体" w:eastAsia="仿宋_GB2312" w:cs="仿宋_GB2312"/>
                <w:i w:val="0"/>
                <w:iCs w:val="0"/>
                <w:color w:val="000000"/>
                <w:sz w:val="21"/>
                <w:szCs w:val="21"/>
                <w:u w:val="none"/>
                <w:lang w:val="en-US" w:eastAsia="zh-CN" w:bidi="ar"/>
              </w:rPr>
              <w:br w:type="textWrapping" w:clear="all"/>
            </w:r>
            <w:r>
              <w:rPr>
                <w:rFonts w:hint="eastAsia" w:ascii="仿宋_GB2312" w:hAnsi="宋体" w:eastAsia="仿宋_GB2312" w:cs="仿宋_GB2312"/>
                <w:i w:val="0"/>
                <w:iCs w:val="0"/>
                <w:color w:val="000000"/>
                <w:sz w:val="21"/>
                <w:szCs w:val="21"/>
                <w:u w:val="none"/>
                <w:lang w:val="en-US" w:eastAsia="zh-CN" w:bidi="ar"/>
              </w:rPr>
              <w:t xml:space="preserve">2.低于80分为不合格，当月考核奖励不予发放。</w:t>
            </w:r>
            <w:r>
              <w:rPr>
                <w:rFonts w:hint="eastAsia" w:ascii="仿宋_GB2312" w:hAnsi="宋体" w:eastAsia="仿宋_GB2312" w:cs="仿宋_GB2312"/>
                <w:i w:val="0"/>
                <w:iCs w:val="0"/>
                <w:color w:val="000000"/>
                <w:sz w:val="21"/>
                <w:szCs w:val="21"/>
                <w:u w:val="none"/>
                <w:lang w:val="en-US" w:eastAsia="zh-CN" w:bidi="ar-SA"/>
              </w:rPr>
            </w:r>
            <w:r/>
          </w:p>
        </w:tc>
      </w:tr>
      <w:tr>
        <w:trPr>
          <w:trHeight w:val="384"/>
        </w:trPr>
        <w:tc>
          <w:tcPr>
            <w:gridSpan w:val="2"/>
            <w:tcW w:w="1809" w:type="dxa"/>
            <w:vAlign w:val="center"/>
            <w:textDirection w:val="lrTb"/>
            <w:noWrap/>
          </w:tcPr>
          <w:p>
            <w:pPr>
              <w:pStyle w:val="735"/>
              <w:jc w:val="left"/>
              <w:keepLines w:val="0"/>
              <w:keepNext w:val="0"/>
              <w:widowControl/>
              <w:rPr>
                <w:rFonts w:hint="eastAsia" w:ascii="仿宋" w:hAnsi="仿宋" w:eastAsia="仿宋" w:cs="仿宋"/>
                <w:b w:val="0"/>
                <w:bCs w:val="0"/>
                <w:i w:val="0"/>
                <w:iCs w:val="0"/>
                <w:color w:val="000000"/>
                <w:sz w:val="24"/>
                <w:szCs w:val="24"/>
                <w:u w:val="none"/>
                <w:lang w:val="en-US" w:eastAsia="zh-CN" w:bidi="ar-SA"/>
              </w:rPr>
              <w:suppressLineNumbers w:val="0"/>
            </w:pPr>
            <w:r>
              <w:rPr>
                <w:rFonts w:hint="eastAsia" w:ascii="仿宋" w:hAnsi="仿宋" w:eastAsia="仿宋" w:cs="仿宋"/>
                <w:b w:val="0"/>
                <w:bCs w:val="0"/>
                <w:i w:val="0"/>
                <w:iCs w:val="0"/>
                <w:color w:val="000000"/>
                <w:sz w:val="24"/>
                <w:szCs w:val="24"/>
                <w:u w:val="none"/>
                <w:lang w:val="en-US" w:eastAsia="zh-CN" w:bidi="ar"/>
              </w:rPr>
              <w:t xml:space="preserve">考核部门：</w:t>
            </w:r>
            <w:r>
              <w:rPr>
                <w:rFonts w:hint="eastAsia" w:ascii="仿宋" w:hAnsi="仿宋" w:eastAsia="仿宋" w:cs="仿宋"/>
                <w:b w:val="0"/>
                <w:bCs w:val="0"/>
                <w:i w:val="0"/>
                <w:iCs w:val="0"/>
                <w:color w:val="000000"/>
                <w:sz w:val="24"/>
                <w:szCs w:val="24"/>
                <w:u w:val="none"/>
                <w:lang w:val="en-US" w:eastAsia="zh-CN" w:bidi="ar-SA"/>
              </w:rPr>
            </w:r>
            <w:r/>
          </w:p>
        </w:tc>
        <w:tc>
          <w:tcPr>
            <w:tcW w:w="520" w:type="dxa"/>
            <w:vAlign w:val="center"/>
            <w:textDirection w:val="lrTb"/>
            <w:noWrap w:val="false"/>
          </w:tcPr>
          <w:p>
            <w:pPr>
              <w:pStyle w:val="735"/>
              <w:jc w:val="both"/>
              <w:widowControl w:val="off"/>
              <w:rPr>
                <w:rFonts w:ascii="Times New Roman" w:hAnsi="Times New Roman" w:eastAsia="宋体" w:cs="Times New Roman"/>
                <w:b w:val="0"/>
                <w:bCs w:val="0"/>
                <w:i w:val="0"/>
                <w:iCs w:val="0"/>
                <w:color w:val="000000"/>
                <w:sz w:val="24"/>
                <w:szCs w:val="24"/>
                <w:u w:val="none"/>
                <w:lang w:val="en-US" w:eastAsia="zh-CN" w:bidi="ar-SA"/>
              </w:rPr>
            </w:pPr>
            <w:r>
              <w:rPr>
                <w:rFonts w:ascii="Times New Roman" w:hAnsi="Times New Roman" w:eastAsia="宋体" w:cs="Times New Roman"/>
                <w:b w:val="0"/>
                <w:bCs w:val="0"/>
                <w:i w:val="0"/>
                <w:iCs w:val="0"/>
                <w:color w:val="000000"/>
                <w:sz w:val="24"/>
                <w:szCs w:val="24"/>
                <w:u w:val="none"/>
                <w:lang w:val="en-US" w:eastAsia="zh-CN" w:bidi="ar-SA"/>
              </w:rPr>
            </w:r>
            <w:r/>
          </w:p>
        </w:tc>
        <w:tc>
          <w:tcPr>
            <w:tcW w:w="520" w:type="dxa"/>
            <w:vAlign w:val="center"/>
            <w:textDirection w:val="lrTb"/>
            <w:noWrap w:val="false"/>
          </w:tcPr>
          <w:p>
            <w:pPr>
              <w:pStyle w:val="735"/>
              <w:jc w:val="both"/>
              <w:widowControl w:val="off"/>
              <w:rPr>
                <w:rFonts w:ascii="Times New Roman" w:hAnsi="Times New Roman" w:eastAsia="宋体" w:cs="Times New Roman"/>
                <w:b w:val="0"/>
                <w:bCs w:val="0"/>
                <w:i w:val="0"/>
                <w:iCs w:val="0"/>
                <w:color w:val="000000"/>
                <w:sz w:val="24"/>
                <w:szCs w:val="24"/>
                <w:u w:val="none"/>
                <w:lang w:val="en-US" w:eastAsia="zh-CN" w:bidi="ar-SA"/>
              </w:rPr>
            </w:pPr>
            <w:r>
              <w:rPr>
                <w:rFonts w:ascii="Times New Roman" w:hAnsi="Times New Roman" w:eastAsia="宋体" w:cs="Times New Roman"/>
                <w:b w:val="0"/>
                <w:bCs w:val="0"/>
                <w:i w:val="0"/>
                <w:iCs w:val="0"/>
                <w:color w:val="000000"/>
                <w:sz w:val="24"/>
                <w:szCs w:val="24"/>
                <w:u w:val="none"/>
                <w:lang w:val="en-US" w:eastAsia="zh-CN" w:bidi="ar-SA"/>
              </w:rPr>
            </w:r>
            <w:r/>
          </w:p>
        </w:tc>
        <w:tc>
          <w:tcPr>
            <w:tcW w:w="520" w:type="dxa"/>
            <w:vAlign w:val="center"/>
            <w:textDirection w:val="lrTb"/>
            <w:noWrap w:val="false"/>
          </w:tcPr>
          <w:p>
            <w:pPr>
              <w:pStyle w:val="735"/>
              <w:jc w:val="both"/>
              <w:widowControl w:val="off"/>
              <w:rPr>
                <w:rFonts w:ascii="Times New Roman" w:hAnsi="Times New Roman" w:eastAsia="宋体" w:cs="Times New Roman"/>
                <w:b w:val="0"/>
                <w:bCs w:val="0"/>
                <w:i w:val="0"/>
                <w:iCs w:val="0"/>
                <w:color w:val="000000"/>
                <w:sz w:val="24"/>
                <w:szCs w:val="24"/>
                <w:u w:val="none"/>
                <w:lang w:val="en-US" w:eastAsia="zh-CN" w:bidi="ar-SA"/>
              </w:rPr>
            </w:pPr>
            <w:r>
              <w:rPr>
                <w:rFonts w:ascii="Times New Roman" w:hAnsi="Times New Roman" w:eastAsia="宋体" w:cs="Times New Roman"/>
                <w:b w:val="0"/>
                <w:bCs w:val="0"/>
                <w:i w:val="0"/>
                <w:iCs w:val="0"/>
                <w:color w:val="000000"/>
                <w:sz w:val="24"/>
                <w:szCs w:val="24"/>
                <w:u w:val="none"/>
                <w:lang w:val="en-US" w:eastAsia="zh-CN" w:bidi="ar-SA"/>
              </w:rPr>
            </w:r>
            <w:r/>
          </w:p>
        </w:tc>
        <w:tc>
          <w:tcPr>
            <w:gridSpan w:val="4"/>
            <w:tcW w:w="2080" w:type="dxa"/>
            <w:vAlign w:val="center"/>
            <w:textDirection w:val="lrTb"/>
            <w:noWrap/>
          </w:tcPr>
          <w:p>
            <w:pPr>
              <w:pStyle w:val="735"/>
              <w:jc w:val="both"/>
              <w:widowControl w:val="off"/>
              <w:rPr>
                <w:rFonts w:ascii="Times New Roman" w:hAnsi="Times New Roman" w:eastAsia="宋体" w:cs="Times New Roman"/>
                <w:b w:val="0"/>
                <w:bCs w:val="0"/>
                <w:i w:val="0"/>
                <w:iCs w:val="0"/>
                <w:color w:val="000000"/>
                <w:sz w:val="24"/>
                <w:szCs w:val="24"/>
                <w:u w:val="none"/>
                <w:lang w:val="en-US" w:eastAsia="zh-CN" w:bidi="ar-SA"/>
              </w:rPr>
            </w:pPr>
            <w:r>
              <w:rPr>
                <w:rFonts w:hint="eastAsia" w:ascii="仿宋" w:hAnsi="仿宋" w:eastAsia="仿宋" w:cs="仿宋"/>
                <w:b w:val="0"/>
                <w:bCs w:val="0"/>
                <w:i w:val="0"/>
                <w:iCs w:val="0"/>
                <w:color w:val="000000"/>
                <w:sz w:val="24"/>
                <w:szCs w:val="24"/>
                <w:u w:val="none"/>
                <w:lang w:val="en-US" w:eastAsia="zh-CN" w:bidi="ar"/>
              </w:rPr>
              <w:t xml:space="preserve">考核人：</w:t>
            </w:r>
            <w:r>
              <w:rPr>
                <w:rFonts w:ascii="Times New Roman" w:hAnsi="Times New Roman" w:eastAsia="宋体" w:cs="Times New Roman"/>
                <w:b w:val="0"/>
                <w:bCs w:val="0"/>
                <w:i w:val="0"/>
                <w:iCs w:val="0"/>
                <w:color w:val="000000"/>
                <w:sz w:val="24"/>
                <w:szCs w:val="24"/>
                <w:u w:val="none"/>
                <w:lang w:val="en-US" w:eastAsia="zh-CN" w:bidi="ar-SA"/>
              </w:rPr>
            </w:r>
            <w:r/>
          </w:p>
        </w:tc>
        <w:tc>
          <w:tcPr>
            <w:tcW w:w="520" w:type="dxa"/>
            <w:vAlign w:val="center"/>
            <w:textDirection w:val="lrTb"/>
            <w:noWrap/>
          </w:tcPr>
          <w:p>
            <w:pPr>
              <w:pStyle w:val="735"/>
              <w:jc w:val="both"/>
              <w:widowControl w:val="off"/>
              <w:rPr>
                <w:rFonts w:ascii="Times New Roman" w:hAnsi="Times New Roman" w:eastAsia="宋体" w:cs="Times New Roman"/>
                <w:b w:val="0"/>
                <w:bCs w:val="0"/>
                <w:i w:val="0"/>
                <w:iCs w:val="0"/>
                <w:color w:val="000000"/>
                <w:sz w:val="24"/>
                <w:szCs w:val="24"/>
                <w:u w:val="none"/>
                <w:lang w:val="en-US" w:eastAsia="zh-CN" w:bidi="ar-SA"/>
              </w:rPr>
            </w:pPr>
            <w:r>
              <w:rPr>
                <w:rFonts w:ascii="Times New Roman" w:hAnsi="Times New Roman" w:eastAsia="宋体" w:cs="Times New Roman"/>
                <w:b w:val="0"/>
                <w:bCs w:val="0"/>
                <w:i w:val="0"/>
                <w:iCs w:val="0"/>
                <w:color w:val="000000"/>
                <w:sz w:val="24"/>
                <w:szCs w:val="24"/>
                <w:u w:val="none"/>
                <w:lang w:val="en-US" w:eastAsia="zh-CN" w:bidi="ar-SA"/>
              </w:rPr>
            </w:r>
            <w:r/>
          </w:p>
        </w:tc>
        <w:tc>
          <w:tcPr>
            <w:tcW w:w="520" w:type="dxa"/>
            <w:vAlign w:val="center"/>
            <w:textDirection w:val="lrTb"/>
            <w:noWrap/>
          </w:tcPr>
          <w:p>
            <w:pPr>
              <w:pStyle w:val="735"/>
              <w:jc w:val="both"/>
              <w:widowControl w:val="off"/>
              <w:rPr>
                <w:rFonts w:ascii="Times New Roman" w:hAnsi="Times New Roman" w:eastAsia="宋体" w:cs="Times New Roman"/>
                <w:b w:val="0"/>
                <w:bCs w:val="0"/>
                <w:i w:val="0"/>
                <w:iCs w:val="0"/>
                <w:color w:val="000000"/>
                <w:sz w:val="24"/>
                <w:szCs w:val="24"/>
                <w:u w:val="none"/>
                <w:lang w:val="en-US" w:eastAsia="zh-CN" w:bidi="ar-SA"/>
              </w:rPr>
            </w:pPr>
            <w:r>
              <w:rPr>
                <w:rFonts w:ascii="Times New Roman" w:hAnsi="Times New Roman" w:eastAsia="宋体" w:cs="Times New Roman"/>
                <w:b w:val="0"/>
                <w:bCs w:val="0"/>
                <w:i w:val="0"/>
                <w:iCs w:val="0"/>
                <w:color w:val="000000"/>
                <w:sz w:val="24"/>
                <w:szCs w:val="24"/>
                <w:u w:val="none"/>
                <w:lang w:val="en-US" w:eastAsia="zh-CN" w:bidi="ar-SA"/>
              </w:rPr>
            </w:r>
            <w:r/>
          </w:p>
        </w:tc>
        <w:tc>
          <w:tcPr>
            <w:gridSpan w:val="3"/>
            <w:tcW w:w="2243" w:type="dxa"/>
            <w:vAlign w:val="center"/>
            <w:textDirection w:val="lrTb"/>
            <w:noWrap/>
          </w:tcPr>
          <w:p>
            <w:pPr>
              <w:pStyle w:val="735"/>
              <w:jc w:val="both"/>
              <w:widowControl w:val="off"/>
              <w:rPr>
                <w:rFonts w:ascii="Times New Roman" w:hAnsi="Times New Roman" w:eastAsia="宋体" w:cs="Times New Roman"/>
                <w:b w:val="0"/>
                <w:bCs w:val="0"/>
                <w:i w:val="0"/>
                <w:iCs w:val="0"/>
                <w:color w:val="000000"/>
                <w:sz w:val="21"/>
                <w:szCs w:val="21"/>
                <w:u w:val="none"/>
                <w:lang w:val="en-US" w:eastAsia="zh-CN" w:bidi="ar-SA"/>
              </w:rPr>
            </w:pPr>
            <w:r>
              <w:rPr>
                <w:rFonts w:ascii="Times New Roman" w:hAnsi="Times New Roman" w:eastAsia="宋体" w:cs="Times New Roman"/>
                <w:b w:val="0"/>
                <w:bCs w:val="0"/>
                <w:i w:val="0"/>
                <w:iCs w:val="0"/>
                <w:color w:val="000000"/>
                <w:sz w:val="21"/>
                <w:szCs w:val="21"/>
                <w:u w:val="none"/>
                <w:lang w:val="en-US" w:eastAsia="zh-CN" w:bidi="ar-SA"/>
              </w:rPr>
            </w:r>
            <w:r/>
          </w:p>
        </w:tc>
        <w:tc>
          <w:tcPr>
            <w:tcW w:w="870" w:type="dxa"/>
            <w:vAlign w:val="center"/>
            <w:textDirection w:val="lrTb"/>
            <w:noWrap/>
          </w:tcPr>
          <w:p>
            <w:pPr>
              <w:pStyle w:val="735"/>
              <w:jc w:val="both"/>
              <w:widowControl w:val="off"/>
              <w:rPr>
                <w:rFonts w:ascii="Times New Roman" w:hAnsi="Times New Roman" w:eastAsia="宋体" w:cs="Times New Roman"/>
                <w:b/>
                <w:bCs/>
                <w:i w:val="0"/>
                <w:iCs w:val="0"/>
                <w:color w:val="000000"/>
                <w:sz w:val="24"/>
                <w:szCs w:val="24"/>
                <w:u w:val="none"/>
                <w:lang w:val="en-US" w:eastAsia="zh-CN" w:bidi="ar-SA"/>
              </w:rPr>
            </w:pPr>
            <w:r>
              <w:rPr>
                <w:rFonts w:ascii="Times New Roman" w:hAnsi="Times New Roman" w:eastAsia="宋体" w:cs="Times New Roman"/>
                <w:b/>
                <w:bCs/>
                <w:i w:val="0"/>
                <w:iCs w:val="0"/>
                <w:color w:val="000000"/>
                <w:sz w:val="24"/>
                <w:szCs w:val="24"/>
                <w:u w:val="none"/>
                <w:lang w:val="en-US" w:eastAsia="zh-CN" w:bidi="ar-SA"/>
              </w:rPr>
            </w:r>
            <w:r/>
          </w:p>
        </w:tc>
        <w:tc>
          <w:tcPr>
            <w:tcW w:w="945" w:type="dxa"/>
            <w:vAlign w:val="center"/>
            <w:textDirection w:val="lrTb"/>
            <w:noWrap/>
          </w:tcPr>
          <w:p>
            <w:pPr>
              <w:pStyle w:val="735"/>
              <w:jc w:val="both"/>
              <w:widowControl w:val="off"/>
              <w:rPr>
                <w:rFonts w:ascii="Times New Roman" w:hAnsi="Times New Roman" w:eastAsia="宋体" w:cs="Times New Roman"/>
                <w:b/>
                <w:bCs/>
                <w:i w:val="0"/>
                <w:iCs w:val="0"/>
                <w:color w:val="000000"/>
                <w:sz w:val="24"/>
                <w:szCs w:val="24"/>
                <w:u w:val="none"/>
                <w:lang w:val="en-US" w:eastAsia="zh-CN" w:bidi="ar-SA"/>
              </w:rPr>
            </w:pPr>
            <w:r>
              <w:rPr>
                <w:rFonts w:ascii="Times New Roman" w:hAnsi="Times New Roman" w:eastAsia="宋体" w:cs="Times New Roman"/>
                <w:b/>
                <w:bCs/>
                <w:i w:val="0"/>
                <w:iCs w:val="0"/>
                <w:color w:val="000000"/>
                <w:sz w:val="24"/>
                <w:szCs w:val="24"/>
                <w:u w:val="none"/>
                <w:lang w:val="en-US" w:eastAsia="zh-CN" w:bidi="ar-SA"/>
              </w:rPr>
            </w:r>
            <w:r/>
          </w:p>
        </w:tc>
      </w:tr>
    </w:tbl>
    <w:p>
      <w:pPr>
        <w:pStyle w:val="73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95"/>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35"/>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3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35"/>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35"/>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cs="宋体"/>
          <w:color w:val="000000"/>
          <w:sz w:val="24"/>
          <w:szCs w:val="24"/>
          <w:highlight w:val="none"/>
          <w:lang w:val="en-US" w:eastAsia="zh-CN"/>
        </w:rPr>
        <w:t xml:space="preserve">2.1-2.5</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3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35"/>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735"/>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43"/>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35"/>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35"/>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35"/>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35"/>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35"/>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35"/>
              <w:ind w:left="114"/>
              <w:jc w:val="both"/>
              <w:keepLines w:val="0"/>
              <w:keepNext w:val="0"/>
              <w:pageBreakBefore w:val="0"/>
              <w:spacing w:before="122" w:line="264" w:lineRule="auto"/>
              <w:widowControl w:val="off"/>
              <w:rPr>
                <w:rStyle w:val="745"/>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4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5"/>
              <w:jc w:val="center"/>
              <w:keepLines w:val="0"/>
              <w:keepNext w:val="0"/>
              <w:pageBreakBefore w:val="0"/>
              <w:spacing w:before="68" w:line="264" w:lineRule="auto"/>
              <w:widowControl w:val="off"/>
              <w:rPr>
                <w:rStyle w:val="745"/>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45"/>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5"/>
              <w:jc w:val="left"/>
              <w:keepLines w:val="0"/>
              <w:keepNext w:val="0"/>
              <w:pageBreakBefore w:val="0"/>
              <w:spacing w:before="68" w:line="264" w:lineRule="auto"/>
              <w:widowControl w:val="off"/>
              <w:rPr>
                <w:rStyle w:val="745"/>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rPr>
                <w:rStyle w:val="745"/>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5"/>
              <w:jc w:val="left"/>
              <w:keepLines w:val="0"/>
              <w:keepNext w:val="0"/>
              <w:pageBreakBefore w:val="0"/>
              <w:spacing w:line="264" w:lineRule="auto"/>
              <w:widowControl w:val="off"/>
              <w:rPr>
                <w:rStyle w:val="745"/>
                <w:rFonts w:ascii="宋体" w:hAnsi="宋体" w:eastAsia="宋体" w:cs="宋体"/>
                <w:color w:val="000000"/>
                <w:sz w:val="21"/>
                <w:szCs w:val="21"/>
                <w:lang w:val="en-US" w:eastAsia="zh-CN" w:bidi="ar-SA"/>
              </w:rPr>
            </w:pPr>
            <w:r>
              <w:rPr>
                <w:rFonts w:ascii="宋体" w:hAnsi="宋体" w:eastAsia="宋体" w:cs="宋体"/>
                <w:spacing w:val="1"/>
                <w:sz w:val="21"/>
                <w:szCs w:val="21"/>
                <w:lang w:val="en-US" w:eastAsia="zh-CN" w:bidi="ar-SA"/>
              </w:rPr>
              <w:t xml:space="preserve">采用低价优先</w:t>
            </w:r>
            <w:r>
              <w:rPr>
                <w:rFonts w:ascii="宋体" w:hAnsi="宋体" w:eastAsia="宋体" w:cs="宋体"/>
                <w:sz w:val="21"/>
                <w:szCs w:val="21"/>
                <w:lang w:val="en-US" w:eastAsia="zh-CN" w:bidi="ar-SA"/>
              </w:rPr>
              <w:t xml:space="preserve">法计算，即满足招标文件要求且投标价格最低的投标</w:t>
            </w:r>
            <w:r>
              <w:rPr>
                <w:rFonts w:ascii="宋体" w:hAnsi="宋体" w:eastAsia="宋体" w:cs="宋体"/>
                <w:spacing w:val="1"/>
                <w:sz w:val="21"/>
                <w:szCs w:val="21"/>
                <w:lang w:val="en-US" w:eastAsia="zh-CN" w:bidi="ar-SA"/>
              </w:rPr>
              <w:t xml:space="preserve">报价为评标基准</w:t>
            </w:r>
            <w:r>
              <w:rPr>
                <w:rFonts w:ascii="宋体" w:hAnsi="宋体" w:eastAsia="宋体" w:cs="宋体"/>
                <w:sz w:val="21"/>
                <w:szCs w:val="21"/>
                <w:lang w:val="en-US" w:eastAsia="zh-CN" w:bidi="ar-SA"/>
              </w:rPr>
              <w:t xml:space="preserve">价，其价格分为满分。其他投标人的价格分统一按</w:t>
            </w:r>
            <w:r>
              <w:rPr>
                <w:rFonts w:ascii="宋体" w:hAnsi="宋体" w:eastAsia="宋体" w:cs="宋体"/>
                <w:spacing w:val="-1"/>
                <w:sz w:val="21"/>
                <w:szCs w:val="21"/>
                <w:lang w:val="en-US" w:eastAsia="zh-CN" w:bidi="ar-SA"/>
              </w:rPr>
              <w:t xml:space="preserve">照下列公</w:t>
            </w:r>
            <w:r>
              <w:rPr>
                <w:rFonts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rPr>
                <w:rStyle w:val="745"/>
                <w:rFonts w:ascii="宋体" w:hAnsi="宋体" w:eastAsia="宋体" w:cs="宋体"/>
                <w:color w:val="000000"/>
                <w:sz w:val="21"/>
                <w:szCs w:val="21"/>
                <w:lang w:val="en-US" w:eastAsia="zh-CN" w:bidi="ar-SA"/>
              </w:rPr>
            </w:r>
            <w:r/>
          </w:p>
        </w:tc>
        <w:tc>
          <w:tcPr>
            <w:tcW w:w="573" w:type="dxa"/>
            <w:vAlign w:val="center"/>
            <w:textDirection w:val="lrTb"/>
            <w:noWrap w:val="false"/>
          </w:tcPr>
          <w:p>
            <w:pPr>
              <w:pStyle w:val="735"/>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735"/>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735"/>
              <w:ind w:left="114"/>
              <w:jc w:val="both"/>
              <w:keepLines w:val="0"/>
              <w:keepNext w:val="0"/>
              <w:pageBreakBefore w:val="0"/>
              <w:spacing w:before="123" w:line="264" w:lineRule="auto"/>
              <w:widowControl w:val="off"/>
              <w:rPr>
                <w:rStyle w:val="745"/>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4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5"/>
              <w:jc w:val="center"/>
              <w:keepLines w:val="0"/>
              <w:keepNext w:val="0"/>
              <w:pageBreakBefore w:val="0"/>
              <w:spacing w:line="264" w:lineRule="auto"/>
              <w:widowControl w:val="off"/>
              <w:rPr>
                <w:rStyle w:val="745"/>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4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5"/>
              <w:jc w:val="left"/>
              <w:keepLines w:val="0"/>
              <w:keepNext w:val="0"/>
              <w:pageBreakBefore w:val="0"/>
              <w:spacing w:before="68" w:line="264" w:lineRule="auto"/>
              <w:widowControl w:val="off"/>
              <w:rPr>
                <w:rStyle w:val="745"/>
                <w:rFonts w:ascii="宋体" w:hAnsi="宋体" w:eastAsia="宋体" w:cs="宋体"/>
                <w:color w:val="0000ff"/>
                <w:spacing w:val="-2"/>
                <w:sz w:val="21"/>
                <w:szCs w:val="22"/>
                <w:lang w:val="en-US" w:eastAsia="zh-CN" w:bidi="ar-SA"/>
              </w:rPr>
            </w:pPr>
            <w:r>
              <w:rPr>
                <w:rFonts w:ascii="宋体" w:hAnsi="宋体" w:eastAsia="宋体" w:cs="宋体"/>
                <w:sz w:val="21"/>
                <w:szCs w:val="21"/>
                <w:lang w:val="en-US" w:eastAsia="zh-CN" w:bidi="ar-SA"/>
              </w:rPr>
              <w:t xml:space="preserve">重点、难点分析及应对措施</w:t>
            </w:r>
            <w:r>
              <w:rPr>
                <w:rStyle w:val="745"/>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35"/>
              <w:jc w:val="left"/>
              <w:keepLines w:val="0"/>
              <w:keepNext w:val="0"/>
              <w:pageBreakBefore w:val="0"/>
              <w:spacing w:line="264" w:lineRule="auto"/>
              <w:widowControl w:val="off"/>
              <w:rPr>
                <w:rStyle w:val="745"/>
                <w:rFonts w:ascii="宋体" w:hAnsi="宋体" w:eastAsia="宋体" w:cs="宋体"/>
                <w:sz w:val="21"/>
                <w:szCs w:val="21"/>
                <w:lang w:val="en-US" w:eastAsia="zh-CN" w:bidi="ar-SA"/>
              </w:rPr>
            </w:pPr>
            <w:r>
              <w:rPr>
                <w:rStyle w:val="745"/>
                <w:rFonts w:ascii="宋体" w:hAnsi="宋体" w:eastAsia="宋体" w:cs="宋体"/>
                <w:sz w:val="21"/>
                <w:szCs w:val="21"/>
                <w:lang w:val="en-US" w:eastAsia="zh-CN" w:bidi="ar-SA"/>
              </w:rPr>
              <w:t xml:space="preserve">评委根据投标人提供的针对本物业服务项目的重点、难点应对措施</w:t>
            </w:r>
            <w:r>
              <w:rPr>
                <w:rStyle w:val="745"/>
                <w:rFonts w:ascii="宋体" w:hAnsi="宋体" w:eastAsia="宋体" w:cs="宋体"/>
                <w:sz w:val="21"/>
                <w:szCs w:val="21"/>
                <w:lang w:val="en-US" w:eastAsia="zh-CN" w:bidi="ar-SA"/>
              </w:rPr>
              <w:t xml:space="preserve">综合评分</w:t>
            </w:r>
            <w:r>
              <w:rPr>
                <w:rStyle w:val="745"/>
                <w:rFonts w:hint="eastAsia" w:ascii="宋体" w:hAnsi="宋体" w:eastAsia="宋体" w:cs="宋体"/>
                <w:sz w:val="21"/>
                <w:szCs w:val="21"/>
                <w:lang w:val="en-US" w:eastAsia="zh-CN" w:bidi="ar-SA"/>
              </w:rPr>
              <w:t xml:space="preserve">，包括</w:t>
            </w:r>
            <w:r>
              <w:rPr>
                <w:rStyle w:val="745"/>
                <w:rFonts w:hint="eastAsia" w:ascii="宋体" w:hAnsi="宋体" w:eastAsia="宋体" w:cs="宋体"/>
                <w:sz w:val="21"/>
                <w:szCs w:val="21"/>
                <w:lang w:val="en-US" w:eastAsia="zh-CN" w:bidi="ar-SA"/>
              </w:rPr>
              <w:t xml:space="preserve">：1.</w:t>
            </w:r>
            <w:r>
              <w:rPr>
                <w:rStyle w:val="745"/>
                <w:rFonts w:ascii="宋体" w:hAnsi="宋体" w:eastAsia="宋体" w:cs="宋体"/>
                <w:sz w:val="21"/>
                <w:szCs w:val="21"/>
                <w:lang w:val="en-US" w:eastAsia="zh-CN" w:bidi="ar-SA"/>
              </w:rPr>
              <w:t xml:space="preserve">办公楼半封闭式管理</w:t>
            </w:r>
            <w:r>
              <w:rPr>
                <w:rStyle w:val="745"/>
                <w:rFonts w:hint="eastAsia" w:ascii="宋体" w:hAnsi="宋体" w:eastAsia="宋体" w:cs="宋体"/>
                <w:sz w:val="21"/>
                <w:szCs w:val="21"/>
                <w:lang w:val="en-US" w:eastAsia="zh-CN" w:bidi="ar-SA"/>
              </w:rPr>
              <w:t xml:space="preserve">；2.</w:t>
            </w:r>
            <w:r>
              <w:rPr>
                <w:rStyle w:val="745"/>
                <w:rFonts w:ascii="宋体" w:hAnsi="宋体" w:eastAsia="宋体" w:cs="宋体"/>
                <w:sz w:val="21"/>
                <w:szCs w:val="21"/>
                <w:lang w:val="en-US" w:eastAsia="zh-CN" w:bidi="ar-SA"/>
              </w:rPr>
              <w:t xml:space="preserve">服务保障</w:t>
            </w:r>
            <w:r>
              <w:rPr>
                <w:rStyle w:val="745"/>
                <w:rFonts w:hint="eastAsia" w:ascii="宋体" w:hAnsi="宋体" w:eastAsia="宋体" w:cs="宋体"/>
                <w:sz w:val="21"/>
                <w:szCs w:val="21"/>
                <w:lang w:val="en-US" w:eastAsia="zh-CN" w:bidi="ar-SA"/>
              </w:rPr>
              <w:t xml:space="preserve">；3.</w:t>
            </w:r>
            <w:r>
              <w:rPr>
                <w:rStyle w:val="745"/>
                <w:rFonts w:ascii="宋体" w:hAnsi="宋体" w:eastAsia="宋体" w:cs="宋体"/>
                <w:sz w:val="21"/>
                <w:szCs w:val="21"/>
                <w:lang w:val="en-US" w:eastAsia="zh-CN" w:bidi="ar-SA"/>
              </w:rPr>
              <w:t xml:space="preserve">设备运行管理</w:t>
            </w:r>
            <w:r>
              <w:rPr>
                <w:rStyle w:val="745"/>
                <w:rFonts w:hint="eastAsia" w:ascii="宋体" w:hAnsi="宋体" w:eastAsia="宋体" w:cs="宋体"/>
                <w:sz w:val="21"/>
                <w:szCs w:val="21"/>
                <w:lang w:val="en-US" w:eastAsia="zh-CN" w:bidi="ar-SA"/>
              </w:rPr>
              <w:t xml:space="preserve">；4.</w:t>
            </w:r>
            <w:r>
              <w:rPr>
                <w:rStyle w:val="745"/>
                <w:rFonts w:ascii="宋体" w:hAnsi="宋体" w:eastAsia="宋体" w:cs="宋体"/>
                <w:sz w:val="21"/>
                <w:szCs w:val="21"/>
                <w:lang w:val="en-US" w:eastAsia="zh-CN" w:bidi="ar-SA"/>
              </w:rPr>
              <w:t xml:space="preserve">节能降耗管理</w:t>
            </w:r>
            <w:r>
              <w:rPr>
                <w:rFonts w:hint="eastAsia" w:ascii="宋体" w:hAnsi="宋体" w:eastAsia="宋体" w:cs="宋体"/>
                <w:color w:val="000000"/>
                <w:spacing w:val="-2"/>
                <w:sz w:val="21"/>
                <w:szCs w:val="22"/>
                <w:lang w:val="en-US" w:eastAsia="zh-CN" w:bidi="ar-SA"/>
              </w:rPr>
              <w:t xml:space="preserve">。</w:t>
            </w:r>
            <w:r>
              <w:rPr>
                <w:rStyle w:val="745"/>
                <w:rFonts w:hint="eastAsia" w:ascii="宋体" w:hAnsi="宋体" w:eastAsia="宋体" w:cs="宋体"/>
                <w:sz w:val="21"/>
                <w:szCs w:val="21"/>
                <w:lang w:val="en-US" w:eastAsia="zh-CN" w:bidi="ar-SA"/>
              </w:rPr>
              <w:t xml:space="preserve">以上每项内容逐条阐述。</w:t>
            </w:r>
            <w:r>
              <w:rPr>
                <w:rStyle w:val="745"/>
                <w:rFonts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Style w:val="745"/>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完善、针对性强、重点难点把握准确、措施有力的，得</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分；</w:t>
            </w:r>
            <w:r>
              <w:rPr>
                <w:rFonts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Style w:val="745"/>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较完善、针对性较强、重点难点把握较准确、措施较有力的，得</w:t>
            </w:r>
            <w:r>
              <w:rPr>
                <w:rFonts w:hint="eastAsia" w:ascii="宋体" w:hAnsi="宋体" w:eastAsia="宋体" w:cs="宋体"/>
                <w:sz w:val="21"/>
                <w:szCs w:val="21"/>
                <w:lang w:val="en-US" w:eastAsia="zh-CN" w:bidi="ar-SA"/>
              </w:rPr>
              <w:t xml:space="preserve">0.5</w:t>
            </w:r>
            <w:r>
              <w:rPr>
                <w:rFonts w:ascii="宋体" w:hAnsi="宋体" w:eastAsia="宋体" w:cs="宋体"/>
                <w:sz w:val="21"/>
                <w:szCs w:val="21"/>
                <w:lang w:val="en-US" w:eastAsia="zh-CN" w:bidi="ar-SA"/>
              </w:rPr>
              <w:t xml:space="preserve">分； </w:t>
            </w:r>
            <w:r>
              <w:rPr>
                <w:rFonts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Style w:val="745"/>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措施</w:t>
            </w:r>
            <w:r>
              <w:rPr>
                <w:rFonts w:ascii="宋体" w:hAnsi="宋体" w:eastAsia="宋体" w:cs="宋体"/>
                <w:sz w:val="21"/>
                <w:szCs w:val="21"/>
                <w:lang w:val="en-US" w:eastAsia="zh-CN" w:bidi="ar-SA"/>
              </w:rPr>
              <w:t xml:space="preserve">不可行或未提供的不得分。</w:t>
            </w:r>
            <w:r>
              <w:rPr>
                <w:rStyle w:val="745"/>
                <w:rFonts w:ascii="宋体" w:hAnsi="宋体" w:eastAsia="宋体" w:cs="宋体"/>
                <w:sz w:val="21"/>
                <w:szCs w:val="21"/>
                <w:lang w:val="en-US" w:eastAsia="zh-CN" w:bidi="ar-SA"/>
              </w:rPr>
            </w:r>
            <w:r/>
          </w:p>
        </w:tc>
        <w:tc>
          <w:tcPr>
            <w:tcW w:w="573" w:type="dxa"/>
            <w:vAlign w:val="center"/>
            <w:textDirection w:val="lrTb"/>
            <w:noWrap w:val="false"/>
          </w:tcPr>
          <w:p>
            <w:pPr>
              <w:pStyle w:val="735"/>
              <w:jc w:val="center"/>
              <w:keepLines w:val="0"/>
              <w:keepNext w:val="0"/>
              <w:pageBreakBefore w:val="0"/>
              <w:spacing w:before="69" w:line="264" w:lineRule="auto"/>
              <w:widowControl w:val="off"/>
              <w:rPr>
                <w:rStyle w:val="745"/>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45"/>
                <w:rFonts w:hint="eastAsia" w:ascii="宋体" w:hAnsi="宋体" w:eastAsia="宋体" w:cs="宋体"/>
                <w:sz w:val="21"/>
                <w:szCs w:val="22"/>
                <w:lang w:val="en-US" w:eastAsia="zh-CN" w:bidi="ar-SA"/>
              </w:rPr>
            </w:r>
            <w:r/>
          </w:p>
        </w:tc>
        <w:tc>
          <w:tcPr>
            <w:tcW w:w="783" w:type="dxa"/>
            <w:vAlign w:val="center"/>
            <w:textDirection w:val="lrTb"/>
            <w:noWrap w:val="false"/>
          </w:tcPr>
          <w:p>
            <w:pPr>
              <w:pStyle w:val="735"/>
              <w:jc w:val="center"/>
              <w:keepLines w:val="0"/>
              <w:keepNext w:val="0"/>
              <w:pageBreakBefore w:val="0"/>
              <w:spacing w:before="68" w:line="264" w:lineRule="auto"/>
              <w:widowControl w:val="off"/>
              <w:rPr>
                <w:rStyle w:val="745"/>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5"/>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5"/>
              <w:jc w:val="center"/>
              <w:keepLines w:val="0"/>
              <w:keepNext w:val="0"/>
              <w:pageBreakBefore w:val="0"/>
              <w:spacing w:line="264" w:lineRule="auto"/>
              <w:widowControl w:val="off"/>
              <w:rPr>
                <w:rStyle w:val="745"/>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4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5"/>
              <w:jc w:val="left"/>
              <w:keepLines w:val="0"/>
              <w:keepNext w:val="0"/>
              <w:pageBreakBefore w:val="0"/>
              <w:spacing w:before="68" w:line="264" w:lineRule="auto"/>
              <w:widowControl w:val="off"/>
              <w:rPr>
                <w:rStyle w:val="745"/>
                <w:rFonts w:ascii="宋体" w:hAnsi="宋体" w:eastAsia="宋体" w:cs="宋体"/>
                <w:color w:val="0000ff"/>
                <w:spacing w:val="-2"/>
                <w:sz w:val="21"/>
                <w:szCs w:val="22"/>
                <w:lang w:val="en-US" w:eastAsia="zh-CN" w:bidi="ar-SA"/>
              </w:rPr>
            </w:pPr>
            <w:r>
              <w:rPr>
                <w:rFonts w:ascii="宋体" w:hAnsi="宋体" w:eastAsia="宋体" w:cs="宋体"/>
                <w:sz w:val="21"/>
                <w:szCs w:val="21"/>
                <w:lang w:val="en-US" w:eastAsia="zh-CN" w:bidi="ar-SA"/>
              </w:rPr>
              <w:t xml:space="preserve">管理</w:t>
            </w:r>
            <w:r>
              <w:rPr>
                <w:rFonts w:hint="eastAsia" w:ascii="宋体" w:hAnsi="宋体" w:eastAsia="宋体" w:cs="宋体"/>
                <w:sz w:val="21"/>
                <w:szCs w:val="21"/>
                <w:lang w:val="en-US" w:eastAsia="zh-CN" w:bidi="ar-SA"/>
              </w:rPr>
              <w:t xml:space="preserve">方案</w:t>
            </w:r>
            <w:r>
              <w:rPr>
                <w:rStyle w:val="745"/>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35"/>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评委根据投标人提供的</w:t>
            </w:r>
            <w:r>
              <w:rPr>
                <w:rFonts w:ascii="宋体" w:hAnsi="宋体" w:eastAsia="宋体" w:cs="宋体"/>
                <w:sz w:val="21"/>
                <w:szCs w:val="21"/>
                <w:lang w:val="en-US" w:eastAsia="zh-CN" w:bidi="ar-SA"/>
              </w:rPr>
              <w:t xml:space="preserve">管理</w:t>
            </w:r>
            <w:r>
              <w:rPr>
                <w:rFonts w:hint="eastAsia" w:ascii="宋体" w:hAnsi="宋体" w:eastAsia="宋体" w:cs="宋体"/>
                <w:sz w:val="21"/>
                <w:szCs w:val="21"/>
                <w:lang w:val="en-US" w:eastAsia="zh-CN" w:bidi="ar-SA"/>
              </w:rPr>
              <w:t xml:space="preserve">方案</w:t>
            </w:r>
            <w:r>
              <w:rPr>
                <w:rFonts w:hint="eastAsia" w:ascii="宋体" w:hAnsi="宋体" w:cs="宋体"/>
                <w:sz w:val="21"/>
                <w:szCs w:val="21"/>
                <w:lang w:val="en-US" w:eastAsia="zh-CN" w:bidi="ar-SA"/>
              </w:rPr>
              <w:t xml:space="preserve">综</w:t>
            </w:r>
            <w:r>
              <w:rPr>
                <w:rFonts w:hint="eastAsia" w:ascii="宋体" w:hAnsi="宋体" w:eastAsia="宋体" w:cs="宋体"/>
                <w:sz w:val="21"/>
                <w:szCs w:val="21"/>
                <w:lang w:val="en-US" w:eastAsia="zh-CN" w:bidi="ar-SA"/>
              </w:rPr>
              <w:t xml:space="preserve">合评分，包含</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z w:val="21"/>
                <w:szCs w:val="21"/>
                <w:lang w:val="en-US" w:eastAsia="zh-CN" w:bidi="ar-SA"/>
              </w:rPr>
              <w:t xml:space="preserve">内</w:t>
            </w:r>
            <w:r>
              <w:rPr>
                <w:rFonts w:ascii="宋体" w:hAnsi="宋体" w:eastAsia="宋体" w:cs="宋体"/>
                <w:sz w:val="21"/>
                <w:szCs w:val="21"/>
                <w:lang w:val="en-US" w:eastAsia="zh-CN" w:bidi="ar-SA"/>
              </w:rPr>
              <w:t xml:space="preserve">部管理架构、</w:t>
            </w:r>
            <w:r>
              <w:rPr>
                <w:rFonts w:hint="eastAsia" w:ascii="宋体" w:hAnsi="宋体" w:eastAsia="宋体" w:cs="宋体"/>
                <w:sz w:val="21"/>
                <w:szCs w:val="21"/>
                <w:lang w:val="en-US" w:eastAsia="zh-CN" w:bidi="ar-SA"/>
              </w:rPr>
              <w:t xml:space="preserve">各部门管理职责划分及管理制度；2.考核管理</w:t>
            </w:r>
            <w:r>
              <w:rPr>
                <w:rFonts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t xml:space="preserve">激励机制与监督机制</w:t>
            </w:r>
            <w:r>
              <w:rPr>
                <w:rFonts w:hint="eastAsia" w:ascii="宋体" w:hAnsi="宋体" w:eastAsia="宋体" w:cs="宋体"/>
                <w:sz w:val="21"/>
                <w:szCs w:val="21"/>
                <w:lang w:val="en-US" w:eastAsia="zh-CN" w:bidi="ar-SA"/>
              </w:rPr>
              <w:t xml:space="preserve">；3.</w:t>
            </w:r>
            <w:r>
              <w:rPr>
                <w:rFonts w:ascii="宋体" w:hAnsi="宋体" w:eastAsia="宋体" w:cs="宋体"/>
                <w:sz w:val="21"/>
                <w:szCs w:val="21"/>
                <w:lang w:val="en-US" w:eastAsia="zh-CN" w:bidi="ar-SA"/>
              </w:rPr>
              <w:t xml:space="preserve">信息反馈及处理机制</w:t>
            </w:r>
            <w:r>
              <w:rPr>
                <w:rFonts w:hint="eastAsia" w:ascii="宋体" w:hAnsi="宋体" w:eastAsia="宋体" w:cs="宋体"/>
                <w:sz w:val="21"/>
                <w:szCs w:val="21"/>
                <w:lang w:val="en-US" w:eastAsia="zh-CN" w:bidi="ar-SA"/>
              </w:rPr>
              <w:t xml:space="preserve">；4.培训方案</w:t>
            </w:r>
            <w:r>
              <w:rPr>
                <w:rFonts w:hint="eastAsia" w:ascii="宋体" w:hAnsi="宋体" w:eastAsia="宋体" w:cs="宋体"/>
                <w:color w:val="000000"/>
                <w:spacing w:val="-2"/>
                <w:sz w:val="21"/>
                <w:szCs w:val="22"/>
                <w:lang w:val="en-US" w:eastAsia="zh-CN" w:bidi="ar-SA"/>
              </w:rPr>
              <w:t xml:space="preserve">。</w:t>
            </w:r>
            <w:r>
              <w:rPr>
                <w:rStyle w:val="745"/>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Style w:val="745"/>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完善、针对性强、</w:t>
            </w:r>
            <w:r>
              <w:rPr>
                <w:rFonts w:hint="eastAsia" w:ascii="宋体" w:hAnsi="宋体" w:eastAsia="宋体" w:cs="宋体"/>
                <w:sz w:val="21"/>
                <w:szCs w:val="21"/>
                <w:lang w:val="en-US" w:eastAsia="zh-CN" w:bidi="ar-SA"/>
              </w:rPr>
              <w:t xml:space="preserve">制度建立</w:t>
            </w:r>
            <w:r>
              <w:rPr>
                <w:rFonts w:ascii="宋体" w:hAnsi="宋体" w:eastAsia="宋体" w:cs="宋体"/>
                <w:sz w:val="21"/>
                <w:szCs w:val="21"/>
                <w:lang w:val="en-US" w:eastAsia="zh-CN" w:bidi="ar-SA"/>
              </w:rPr>
              <w:t xml:space="preserve">把握准确、措施有力的，得</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分；</w:t>
            </w:r>
            <w:r>
              <w:rPr>
                <w:rFonts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Style w:val="745"/>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较完善、针对性较强、</w:t>
            </w:r>
            <w:r>
              <w:rPr>
                <w:rFonts w:hint="eastAsia" w:ascii="宋体" w:hAnsi="宋体" w:eastAsia="宋体" w:cs="宋体"/>
                <w:sz w:val="21"/>
                <w:szCs w:val="21"/>
                <w:lang w:val="en-US" w:eastAsia="zh-CN" w:bidi="ar-SA"/>
              </w:rPr>
              <w:t xml:space="preserve">制度建立</w:t>
            </w:r>
            <w:r>
              <w:rPr>
                <w:rFonts w:ascii="宋体" w:hAnsi="宋体" w:eastAsia="宋体" w:cs="宋体"/>
                <w:sz w:val="21"/>
                <w:szCs w:val="21"/>
                <w:lang w:val="en-US" w:eastAsia="zh-CN" w:bidi="ar-SA"/>
              </w:rPr>
              <w:t xml:space="preserve">把握较准确、措施较有力的，得</w:t>
            </w:r>
            <w:r>
              <w:rPr>
                <w:rFonts w:hint="eastAsia" w:ascii="宋体" w:hAnsi="宋体" w:eastAsia="宋体" w:cs="宋体"/>
                <w:sz w:val="21"/>
                <w:szCs w:val="21"/>
                <w:lang w:val="en-US" w:eastAsia="zh-CN" w:bidi="ar-SA"/>
              </w:rPr>
              <w:t xml:space="preserve">0.5</w:t>
            </w:r>
            <w:r>
              <w:rPr>
                <w:rFonts w:ascii="宋体" w:hAnsi="宋体" w:eastAsia="宋体" w:cs="宋体"/>
                <w:sz w:val="21"/>
                <w:szCs w:val="21"/>
                <w:lang w:val="en-US" w:eastAsia="zh-CN" w:bidi="ar-SA"/>
              </w:rPr>
              <w:t xml:space="preserve">分； </w:t>
            </w:r>
            <w:r>
              <w:rPr>
                <w:rFonts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Style w:val="745"/>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（3）方案不可行或未提供</w:t>
            </w:r>
            <w:r>
              <w:rPr>
                <w:rFonts w:hint="eastAsia" w:ascii="宋体" w:hAnsi="宋体" w:eastAsia="宋体" w:cs="宋体"/>
                <w:sz w:val="21"/>
                <w:szCs w:val="21"/>
                <w:lang w:val="en-US" w:eastAsia="zh-CN" w:bidi="ar-SA"/>
              </w:rPr>
              <w:t xml:space="preserve"> </w:t>
            </w:r>
            <w:r>
              <w:rPr>
                <w:rFonts w:ascii="宋体" w:hAnsi="宋体" w:eastAsia="宋体" w:cs="宋体"/>
                <w:sz w:val="21"/>
                <w:szCs w:val="21"/>
                <w:lang w:val="en-US" w:eastAsia="zh-CN" w:bidi="ar-SA"/>
              </w:rPr>
              <w:t xml:space="preserve">方案的不得分。 </w:t>
            </w:r>
            <w:r>
              <w:rPr>
                <w:rStyle w:val="745"/>
                <w:rFonts w:hint="eastAsia" w:ascii="宋体" w:hAnsi="宋体" w:eastAsia="宋体" w:cs="宋体"/>
                <w:sz w:val="21"/>
                <w:szCs w:val="21"/>
                <w:lang w:val="en-US" w:eastAsia="zh-CN" w:bidi="ar-SA"/>
              </w:rPr>
            </w:r>
            <w:r/>
          </w:p>
        </w:tc>
        <w:tc>
          <w:tcPr>
            <w:tcW w:w="573" w:type="dxa"/>
            <w:vAlign w:val="center"/>
            <w:textDirection w:val="lrTb"/>
            <w:noWrap w:val="false"/>
          </w:tcPr>
          <w:p>
            <w:pPr>
              <w:pStyle w:val="735"/>
              <w:jc w:val="center"/>
              <w:keepLines w:val="0"/>
              <w:keepNext w:val="0"/>
              <w:pageBreakBefore w:val="0"/>
              <w:spacing w:before="69" w:line="264" w:lineRule="auto"/>
              <w:widowControl w:val="off"/>
              <w:rPr>
                <w:rStyle w:val="745"/>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45"/>
                <w:rFonts w:hint="eastAsia" w:ascii="宋体" w:hAnsi="宋体" w:eastAsia="宋体" w:cs="宋体"/>
                <w:sz w:val="21"/>
                <w:szCs w:val="22"/>
                <w:lang w:val="en-US" w:eastAsia="zh-CN" w:bidi="ar-SA"/>
              </w:rPr>
            </w:r>
            <w:r/>
          </w:p>
        </w:tc>
        <w:tc>
          <w:tcPr>
            <w:tcW w:w="783" w:type="dxa"/>
            <w:vAlign w:val="center"/>
            <w:textDirection w:val="lrTb"/>
            <w:noWrap w:val="false"/>
          </w:tcPr>
          <w:p>
            <w:pPr>
              <w:pStyle w:val="735"/>
              <w:jc w:val="center"/>
              <w:keepLines w:val="0"/>
              <w:keepNext w:val="0"/>
              <w:pageBreakBefore w:val="0"/>
              <w:spacing w:before="68" w:line="264" w:lineRule="auto"/>
              <w:widowControl w:val="off"/>
              <w:rPr>
                <w:rStyle w:val="745"/>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5"/>
              <w:jc w:val="center"/>
              <w:keepLines w:val="0"/>
              <w:keepNext w:val="0"/>
              <w:pageBreakBefore w:val="0"/>
              <w:spacing w:line="264" w:lineRule="auto"/>
              <w:widowControl w:val="off"/>
              <w:rPr>
                <w:rStyle w:val="745"/>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2.3</w:t>
            </w:r>
            <w:r>
              <w:rPr>
                <w:rStyle w:val="74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5"/>
              <w:jc w:val="left"/>
              <w:keepLines w:val="0"/>
              <w:keepNext w:val="0"/>
              <w:pageBreakBefore w:val="0"/>
              <w:spacing w:before="68" w:line="264" w:lineRule="auto"/>
              <w:widowControl w:val="off"/>
              <w:rPr>
                <w:rStyle w:val="745"/>
                <w:rFonts w:hint="eastAsia" w:ascii="宋体" w:hAnsi="宋体" w:eastAsia="宋体" w:cs="宋体"/>
                <w:color w:val="0000ff"/>
                <w:spacing w:val="-2"/>
                <w:sz w:val="21"/>
                <w:szCs w:val="22"/>
                <w:lang w:val="en-US" w:eastAsia="zh-CN" w:bidi="ar-SA"/>
              </w:rPr>
            </w:pPr>
            <w:r>
              <w:rPr>
                <w:rFonts w:ascii="宋体" w:hAnsi="宋体" w:eastAsia="宋体" w:cs="宋体"/>
                <w:sz w:val="21"/>
                <w:szCs w:val="21"/>
                <w:lang w:val="en-US" w:eastAsia="zh-CN" w:bidi="ar-SA"/>
              </w:rPr>
              <w:t xml:space="preserve">安全</w:t>
            </w:r>
            <w:r>
              <w:rPr>
                <w:rFonts w:hint="eastAsia" w:ascii="宋体" w:hAnsi="宋体" w:eastAsia="宋体" w:cs="宋体"/>
                <w:sz w:val="21"/>
                <w:szCs w:val="21"/>
                <w:lang w:val="en-US" w:eastAsia="zh-CN" w:bidi="ar-SA"/>
              </w:rPr>
              <w:t xml:space="preserve">及应急方案</w:t>
            </w:r>
            <w:r>
              <w:rPr>
                <w:rFonts w:ascii="宋体" w:hAnsi="宋体" w:eastAsia="宋体" w:cs="宋体"/>
                <w:color w:val="0000ff"/>
                <w:spacing w:val="-2"/>
                <w:sz w:val="21"/>
                <w:szCs w:val="22"/>
                <w:lang w:val="en-US" w:eastAsia="zh-CN" w:bidi="ar-SA"/>
              </w:rPr>
              <w:t xml:space="preserve"> </w:t>
            </w:r>
            <w:r>
              <w:rPr>
                <w:rStyle w:val="745"/>
                <w:rFonts w:hint="eastAsia"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35"/>
              <w:jc w:val="left"/>
              <w:keepLines w:val="0"/>
              <w:keepNext w:val="0"/>
              <w:pageBreakBefore w:val="0"/>
              <w:spacing w:line="264" w:lineRule="auto"/>
              <w:widowControl w:val="off"/>
              <w:rPr>
                <w:rFonts w:hint="eastAsia" w:ascii="宋体" w:hAnsi="宋体" w:eastAsia="宋体" w:cs="宋体"/>
                <w:color w:val="0000ff"/>
                <w:spacing w:val="-2"/>
                <w:sz w:val="21"/>
                <w:szCs w:val="22"/>
                <w:lang w:val="en-US" w:eastAsia="zh-CN" w:bidi="ar-SA"/>
              </w:rPr>
            </w:pPr>
            <w:r>
              <w:rPr>
                <w:rFonts w:ascii="宋体" w:hAnsi="宋体" w:eastAsia="宋体" w:cs="宋体"/>
                <w:sz w:val="21"/>
                <w:szCs w:val="21"/>
                <w:lang w:val="en-US" w:eastAsia="zh-CN" w:bidi="ar-SA"/>
              </w:rPr>
              <w:t xml:space="preserve">评委根据投标人提供的</w:t>
            </w:r>
            <w:r>
              <w:rPr>
                <w:rFonts w:ascii="宋体" w:hAnsi="宋体" w:eastAsia="宋体" w:cs="宋体"/>
                <w:sz w:val="21"/>
                <w:szCs w:val="21"/>
                <w:lang w:val="en-US" w:eastAsia="zh-CN" w:bidi="ar-SA"/>
              </w:rPr>
              <w:t xml:space="preserve">安全</w:t>
            </w:r>
            <w:r>
              <w:rPr>
                <w:rFonts w:hint="eastAsia" w:ascii="宋体" w:hAnsi="宋体" w:eastAsia="宋体" w:cs="宋体"/>
                <w:sz w:val="21"/>
                <w:szCs w:val="21"/>
                <w:lang w:val="en-US" w:eastAsia="zh-CN" w:bidi="ar-SA"/>
              </w:rPr>
              <w:t xml:space="preserve">及应急方案</w:t>
            </w:r>
            <w:r>
              <w:rPr>
                <w:rFonts w:ascii="宋体" w:hAnsi="宋体" w:eastAsia="宋体" w:cs="宋体"/>
                <w:color w:val="0000ff"/>
                <w:spacing w:val="-2"/>
                <w:sz w:val="21"/>
                <w:szCs w:val="22"/>
                <w:lang w:val="en-US" w:eastAsia="zh-CN" w:bidi="ar-SA"/>
              </w:rPr>
              <w:t xml:space="preserve"> </w:t>
            </w:r>
            <w:r>
              <w:rPr>
                <w:rFonts w:hint="eastAsia" w:ascii="宋体" w:hAnsi="宋体" w:eastAsia="宋体" w:cs="宋体"/>
                <w:sz w:val="21"/>
                <w:szCs w:val="21"/>
                <w:lang w:val="en-US" w:eastAsia="zh-CN" w:bidi="ar-SA"/>
              </w:rPr>
              <w:t xml:space="preserve">综合</w:t>
            </w:r>
            <w:r>
              <w:rPr>
                <w:rFonts w:ascii="宋体" w:hAnsi="宋体" w:eastAsia="宋体" w:cs="宋体"/>
                <w:sz w:val="21"/>
                <w:szCs w:val="21"/>
                <w:lang w:val="en-US" w:eastAsia="zh-CN" w:bidi="ar-SA"/>
              </w:rPr>
              <w:t xml:space="preserve">评分，</w:t>
            </w:r>
            <w:r>
              <w:rPr>
                <w:rStyle w:val="745"/>
                <w:rFonts w:hint="eastAsia" w:ascii="宋体" w:hAnsi="宋体" w:eastAsia="宋体" w:cs="宋体"/>
                <w:sz w:val="21"/>
                <w:szCs w:val="21"/>
                <w:lang w:val="en-US" w:eastAsia="zh-CN" w:bidi="ar-SA"/>
              </w:rPr>
              <w:t xml:space="preserve">包含：</w:t>
            </w:r>
            <w:r>
              <w:rPr>
                <w:rFonts w:ascii="宋体" w:hAnsi="宋体" w:eastAsia="宋体" w:cs="宋体"/>
                <w:sz w:val="21"/>
                <w:szCs w:val="21"/>
                <w:lang w:val="en-US" w:eastAsia="zh-CN" w:bidi="ar-SA"/>
              </w:rPr>
              <w:t xml:space="preserve">1.安全管理制度；2.保密工作制度；3.应急处置预案(含电梯、</w:t>
            </w:r>
            <w:r>
              <w:rPr>
                <w:rFonts w:hint="eastAsia" w:ascii="宋体" w:hAnsi="宋体" w:eastAsia="宋体" w:cs="宋体"/>
                <w:sz w:val="21"/>
                <w:szCs w:val="21"/>
                <w:lang w:val="en-US" w:eastAsia="zh-CN" w:bidi="ar-SA"/>
              </w:rPr>
              <w:t xml:space="preserve">空调、锅炉、配电等设施设备应急处置，漏水、</w:t>
            </w:r>
            <w:r>
              <w:rPr>
                <w:rFonts w:ascii="宋体" w:hAnsi="宋体" w:eastAsia="宋体" w:cs="宋体"/>
                <w:sz w:val="21"/>
                <w:szCs w:val="21"/>
                <w:lang w:val="en-US" w:eastAsia="zh-CN" w:bidi="ar-SA"/>
              </w:rPr>
              <w:t xml:space="preserve">防汛</w:t>
            </w:r>
            <w:r>
              <w:rPr>
                <w:rFonts w:hint="eastAsia" w:ascii="宋体" w:hAnsi="宋体" w:eastAsia="宋体" w:cs="宋体"/>
                <w:sz w:val="21"/>
                <w:szCs w:val="21"/>
                <w:lang w:val="en-US" w:eastAsia="zh-CN" w:bidi="ar-SA"/>
              </w:rPr>
              <w:t xml:space="preserve">、防台、扫雪防冻</w:t>
            </w:r>
            <w:r>
              <w:rPr>
                <w:rFonts w:ascii="宋体" w:hAnsi="宋体" w:eastAsia="宋体" w:cs="宋体"/>
                <w:sz w:val="21"/>
                <w:szCs w:val="21"/>
                <w:lang w:val="en-US" w:eastAsia="zh-CN" w:bidi="ar-SA"/>
              </w:rPr>
              <w:t xml:space="preserve">等</w:t>
            </w:r>
            <w:r>
              <w:rPr>
                <w:rFonts w:hint="eastAsia" w:ascii="宋体" w:hAnsi="宋体" w:eastAsia="宋体" w:cs="宋体"/>
                <w:sz w:val="21"/>
                <w:szCs w:val="21"/>
                <w:lang w:val="en-US" w:eastAsia="zh-CN" w:bidi="ar-SA"/>
              </w:rPr>
              <w:t xml:space="preserve">恶劣天气</w:t>
            </w:r>
            <w:r>
              <w:rPr>
                <w:rFonts w:ascii="宋体" w:hAnsi="宋体" w:eastAsia="宋体" w:cs="宋体"/>
                <w:sz w:val="21"/>
                <w:szCs w:val="21"/>
                <w:lang w:val="en-US" w:eastAsia="zh-CN" w:bidi="ar-SA"/>
              </w:rPr>
              <w:t xml:space="preserve">方面)；4.演练方案(含电梯</w:t>
            </w:r>
            <w:r>
              <w:rPr>
                <w:rFonts w:hint="eastAsia" w:ascii="宋体" w:hAnsi="宋体" w:eastAsia="宋体" w:cs="宋体"/>
                <w:sz w:val="21"/>
                <w:szCs w:val="21"/>
                <w:lang w:val="en-US" w:eastAsia="zh-CN" w:bidi="ar-SA"/>
              </w:rPr>
              <w:t xml:space="preserve">、</w:t>
            </w:r>
            <w:r>
              <w:rPr>
                <w:rFonts w:ascii="宋体" w:hAnsi="宋体" w:eastAsia="宋体" w:cs="宋体"/>
                <w:sz w:val="21"/>
                <w:szCs w:val="21"/>
                <w:lang w:val="en-US" w:eastAsia="zh-CN" w:bidi="ar-SA"/>
              </w:rPr>
              <w:t xml:space="preserve">防汛</w:t>
            </w:r>
            <w:r>
              <w:rPr>
                <w:rFonts w:ascii="宋体" w:hAnsi="宋体" w:eastAsia="宋体" w:cs="宋体"/>
                <w:color w:val="000000"/>
                <w:sz w:val="21"/>
                <w:szCs w:val="21"/>
                <w:lang w:val="en-US" w:eastAsia="zh-CN" w:bidi="ar-SA"/>
              </w:rPr>
              <w:t xml:space="preserve">等方面)</w:t>
            </w:r>
            <w:r>
              <w:rPr>
                <w:rFonts w:hint="eastAsia" w:ascii="宋体" w:hAnsi="宋体" w:eastAsia="宋体" w:cs="宋体"/>
                <w:color w:val="000000"/>
                <w:spacing w:val="-2"/>
                <w:sz w:val="21"/>
                <w:szCs w:val="22"/>
                <w:lang w:val="en-US" w:eastAsia="zh-CN" w:bidi="ar-SA"/>
              </w:rPr>
              <w:t xml:space="preserve">。</w:t>
            </w:r>
            <w:r>
              <w:rPr>
                <w:rStyle w:val="745"/>
                <w:rFonts w:hint="eastAsia" w:ascii="宋体" w:hAnsi="宋体" w:eastAsia="宋体" w:cs="宋体"/>
                <w:sz w:val="21"/>
                <w:szCs w:val="21"/>
                <w:lang w:val="en-US" w:eastAsia="zh-CN" w:bidi="ar-SA"/>
              </w:rPr>
              <w:t xml:space="preserve">以上每项内容逐条阐述。</w:t>
            </w:r>
            <w:r>
              <w:rPr>
                <w:rFonts w:hint="eastAsia" w:ascii="宋体" w:hAnsi="宋体" w:eastAsia="宋体" w:cs="宋体"/>
                <w:color w:val="0000ff"/>
                <w:spacing w:val="-2"/>
                <w:sz w:val="21"/>
                <w:szCs w:val="22"/>
                <w:lang w:val="en-US" w:eastAsia="zh-CN" w:bidi="ar-SA"/>
              </w:rPr>
            </w:r>
            <w:r/>
          </w:p>
          <w:p>
            <w:pPr>
              <w:pStyle w:val="735"/>
              <w:jc w:val="left"/>
              <w:keepLines w:val="0"/>
              <w:keepNext w:val="0"/>
              <w:pageBreakBefore w:val="0"/>
              <w:spacing w:line="264" w:lineRule="auto"/>
              <w:widowControl w:val="off"/>
              <w:rPr>
                <w:rStyle w:val="745"/>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Style w:val="745"/>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全面、针对性强、可操作性强的，得</w:t>
            </w:r>
            <w:r>
              <w:rPr>
                <w:rFonts w:hint="eastAsia" w:ascii="宋体" w:hAnsi="宋体" w:cs="宋体"/>
                <w:sz w:val="21"/>
                <w:szCs w:val="21"/>
                <w:lang w:val="en-US" w:eastAsia="zh-CN" w:bidi="ar-SA"/>
              </w:rPr>
              <w:t xml:space="preserve">1</w:t>
            </w:r>
            <w:r>
              <w:rPr>
                <w:rFonts w:ascii="宋体" w:hAnsi="宋体" w:eastAsia="宋体" w:cs="宋体"/>
                <w:sz w:val="21"/>
                <w:szCs w:val="21"/>
                <w:lang w:val="en-US" w:eastAsia="zh-CN" w:bidi="ar-SA"/>
              </w:rPr>
              <w:t xml:space="preserve">分；</w:t>
            </w:r>
            <w:r>
              <w:rPr>
                <w:rStyle w:val="745"/>
                <w:rFonts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Style w:val="745"/>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Style w:val="745"/>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较全面、针对性较强、可操作性较强的，得</w:t>
            </w:r>
            <w:r>
              <w:rPr>
                <w:rFonts w:hint="eastAsia" w:ascii="宋体" w:hAnsi="宋体" w:cs="宋体"/>
                <w:sz w:val="21"/>
                <w:szCs w:val="21"/>
                <w:lang w:val="en-US" w:eastAsia="zh-CN" w:bidi="ar-SA"/>
              </w:rPr>
              <w:t xml:space="preserve">0.5</w:t>
            </w:r>
            <w:r>
              <w:rPr>
                <w:rFonts w:ascii="宋体" w:hAnsi="宋体" w:eastAsia="宋体" w:cs="宋体"/>
                <w:sz w:val="21"/>
                <w:szCs w:val="21"/>
                <w:lang w:val="en-US" w:eastAsia="zh-CN" w:bidi="ar-SA"/>
              </w:rPr>
              <w:t xml:space="preserve">分；</w:t>
            </w:r>
            <w:r>
              <w:rPr>
                <w:rStyle w:val="745"/>
                <w:rFonts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Style w:val="745"/>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Style w:val="745"/>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不可行或未提供方案的不得分。 </w:t>
            </w:r>
            <w:r>
              <w:rPr>
                <w:rStyle w:val="745"/>
                <w:rFonts w:hint="eastAsia" w:ascii="宋体" w:hAnsi="宋体" w:eastAsia="宋体" w:cs="宋体"/>
                <w:sz w:val="21"/>
                <w:szCs w:val="21"/>
                <w:lang w:val="en-US" w:eastAsia="zh-CN" w:bidi="ar-SA"/>
              </w:rPr>
            </w:r>
            <w:r/>
          </w:p>
        </w:tc>
        <w:tc>
          <w:tcPr>
            <w:tcW w:w="573" w:type="dxa"/>
            <w:vAlign w:val="center"/>
            <w:textDirection w:val="lrTb"/>
            <w:noWrap w:val="false"/>
          </w:tcPr>
          <w:p>
            <w:pPr>
              <w:pStyle w:val="735"/>
              <w:jc w:val="center"/>
              <w:keepLines w:val="0"/>
              <w:keepNext w:val="0"/>
              <w:pageBreakBefore w:val="0"/>
              <w:spacing w:before="69" w:line="264" w:lineRule="auto"/>
              <w:widowControl w:val="off"/>
              <w:rPr>
                <w:rStyle w:val="745"/>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4</w:t>
            </w:r>
            <w:r>
              <w:rPr>
                <w:rStyle w:val="745"/>
                <w:rFonts w:hint="eastAsia" w:ascii="宋体" w:hAnsi="宋体" w:eastAsia="宋体" w:cs="宋体"/>
                <w:sz w:val="21"/>
                <w:szCs w:val="22"/>
                <w:lang w:val="en-US" w:eastAsia="zh-CN" w:bidi="ar-SA"/>
              </w:rPr>
            </w:r>
            <w:r/>
          </w:p>
        </w:tc>
        <w:tc>
          <w:tcPr>
            <w:tcW w:w="783" w:type="dxa"/>
            <w:vAlign w:val="center"/>
            <w:textDirection w:val="lrTb"/>
            <w:noWrap w:val="false"/>
          </w:tcPr>
          <w:p>
            <w:pPr>
              <w:pStyle w:val="735"/>
              <w:jc w:val="center"/>
              <w:keepLines w:val="0"/>
              <w:keepNext w:val="0"/>
              <w:pageBreakBefore w:val="0"/>
              <w:spacing w:before="68" w:line="264" w:lineRule="auto"/>
              <w:widowControl w:val="off"/>
              <w:rPr>
                <w:rStyle w:val="745"/>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5"/>
              <w:jc w:val="center"/>
              <w:keepLines w:val="0"/>
              <w:keepNext w:val="0"/>
              <w:pageBreakBefore w:val="0"/>
              <w:spacing w:line="264" w:lineRule="auto"/>
              <w:widowControl w:val="off"/>
              <w:rPr>
                <w:rStyle w:val="745"/>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2.4</w:t>
            </w:r>
            <w:r>
              <w:rPr>
                <w:rStyle w:val="74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5"/>
              <w:jc w:val="left"/>
              <w:keepLines w:val="0"/>
              <w:keepNext w:val="0"/>
              <w:pageBreakBefore w:val="0"/>
              <w:spacing w:before="68" w:line="264" w:lineRule="auto"/>
              <w:widowControl w:val="off"/>
              <w:rPr>
                <w:rStyle w:val="745"/>
                <w:rFonts w:hint="eastAsia" w:ascii="宋体" w:hAnsi="宋体" w:eastAsia="宋体" w:cs="宋体"/>
                <w:color w:val="0000ff"/>
                <w:spacing w:val="-2"/>
                <w:sz w:val="21"/>
                <w:szCs w:val="22"/>
                <w:lang w:val="en-US" w:eastAsia="zh-CN" w:bidi="ar-SA"/>
              </w:rPr>
            </w:pPr>
            <w:r>
              <w:rPr>
                <w:rFonts w:hint="eastAsia" w:ascii="宋体" w:hAnsi="宋体" w:eastAsia="宋体" w:cs="宋体"/>
                <w:sz w:val="21"/>
                <w:szCs w:val="21"/>
                <w:lang w:val="en-US" w:eastAsia="zh-CN" w:bidi="ar-SA"/>
              </w:rPr>
              <w:t xml:space="preserve">设施设备运行维护方案</w:t>
            </w:r>
            <w:r>
              <w:rPr>
                <w:rStyle w:val="745"/>
                <w:rFonts w:hint="eastAsia"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35"/>
              <w:jc w:val="left"/>
              <w:keepLines w:val="0"/>
              <w:keepNext w:val="0"/>
              <w:pageBreakBefore w:val="0"/>
              <w:spacing w:line="264" w:lineRule="auto"/>
              <w:widowControl w:val="off"/>
              <w:rPr>
                <w:rStyle w:val="745"/>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eastAsia="宋体" w:cs="宋体"/>
                <w:color w:val="000000"/>
                <w:sz w:val="21"/>
                <w:szCs w:val="21"/>
                <w:lang w:val="en-US" w:eastAsia="zh-CN" w:bidi="ar-SA"/>
              </w:rPr>
              <w:t xml:space="preserve">设施设备运行维护方案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w:t>
            </w:r>
            <w:r>
              <w:rPr>
                <w:rStyle w:val="745"/>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hint="eastAsia" w:ascii="宋体" w:hAnsi="宋体" w:eastAsia="宋体" w:cs="宋体"/>
                <w:color w:val="000000"/>
                <w:sz w:val="21"/>
                <w:szCs w:val="21"/>
                <w:lang w:val="en-US" w:eastAsia="zh-CN" w:bidi="ar-SA"/>
              </w:rPr>
              <w:t xml:space="preserve">房屋维护管理；2.设备设施运行和维护</w:t>
            </w:r>
            <w:r>
              <w:rPr>
                <w:rFonts w:hint="eastAsia" w:ascii="宋体" w:hAnsi="宋体" w:eastAsia="宋体" w:cs="宋体"/>
                <w:color w:val="000000"/>
                <w:sz w:val="21"/>
                <w:szCs w:val="21"/>
                <w:lang w:val="en-US" w:eastAsia="zh-CN" w:bidi="ar-SA"/>
              </w:rPr>
              <w:t xml:space="preserve">管理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含给排水、供配电及照明、弱电、电梯、空调、锅炉、电视电话视频会议等系统</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pacing w:val="-2"/>
                <w:sz w:val="21"/>
                <w:szCs w:val="22"/>
                <w:lang w:val="en-US" w:eastAsia="zh-CN" w:bidi="ar-SA"/>
              </w:rPr>
              <w:t xml:space="preserve">。</w:t>
            </w:r>
            <w:r>
              <w:rPr>
                <w:rStyle w:val="745"/>
                <w:rFonts w:hint="eastAsia" w:ascii="宋体" w:hAnsi="宋体" w:eastAsia="宋体" w:cs="宋体"/>
                <w:color w:val="000000"/>
                <w:sz w:val="21"/>
                <w:szCs w:val="21"/>
                <w:lang w:val="en-US" w:eastAsia="zh-CN" w:bidi="ar-SA"/>
              </w:rPr>
              <w:t xml:space="preserve">以上每项内容逐条阐述。</w:t>
            </w:r>
            <w:r>
              <w:rPr>
                <w:rStyle w:val="745"/>
                <w:rFonts w:ascii="宋体" w:hAnsi="宋体" w:eastAsia="宋体" w:cs="宋体"/>
                <w:color w:val="000000"/>
                <w:sz w:val="21"/>
                <w:szCs w:val="21"/>
                <w:lang w:val="en-US" w:eastAsia="zh-CN" w:bidi="ar-SA"/>
              </w:rPr>
            </w:r>
            <w:r/>
          </w:p>
          <w:p>
            <w:pPr>
              <w:pStyle w:val="735"/>
              <w:jc w:val="left"/>
              <w:keepLines w:val="0"/>
              <w:keepNext w:val="0"/>
              <w:pageBreakBefore w:val="0"/>
              <w:spacing w:line="264" w:lineRule="auto"/>
              <w:widowControl w:val="off"/>
              <w:rPr>
                <w:rStyle w:val="745"/>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5"/>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完备健全、针对性强、可操作性强的，得</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分；</w:t>
            </w:r>
            <w:r>
              <w:rPr>
                <w:rStyle w:val="745"/>
                <w:rFonts w:ascii="宋体" w:hAnsi="宋体" w:eastAsia="宋体" w:cs="宋体"/>
                <w:color w:val="000000"/>
                <w:sz w:val="21"/>
                <w:szCs w:val="21"/>
                <w:lang w:val="en-US" w:eastAsia="zh-CN" w:bidi="ar-SA"/>
              </w:rPr>
            </w:r>
            <w:r/>
          </w:p>
          <w:p>
            <w:pPr>
              <w:pStyle w:val="735"/>
              <w:jc w:val="left"/>
              <w:keepLines w:val="0"/>
              <w:keepNext w:val="0"/>
              <w:pageBreakBefore w:val="0"/>
              <w:spacing w:line="264" w:lineRule="auto"/>
              <w:widowControl w:val="off"/>
              <w:rPr>
                <w:rStyle w:val="745"/>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5"/>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较完备健全、针对性较强、可操作性较强的，得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45"/>
                <w:rFonts w:ascii="宋体" w:hAnsi="宋体" w:eastAsia="宋体" w:cs="宋体"/>
                <w:color w:val="000000"/>
                <w:sz w:val="21"/>
                <w:szCs w:val="21"/>
                <w:lang w:val="en-US" w:eastAsia="zh-CN" w:bidi="ar-SA"/>
              </w:rPr>
            </w:r>
            <w:r/>
          </w:p>
          <w:p>
            <w:pPr>
              <w:pStyle w:val="735"/>
              <w:jc w:val="left"/>
              <w:keepLines w:val="0"/>
              <w:keepNext w:val="0"/>
              <w:pageBreakBefore w:val="0"/>
              <w:spacing w:line="264" w:lineRule="auto"/>
              <w:widowControl w:val="off"/>
              <w:rPr>
                <w:rStyle w:val="745"/>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5"/>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不可行或未提供预案的不得分。  </w:t>
            </w:r>
            <w:r>
              <w:rPr>
                <w:rStyle w:val="745"/>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5"/>
              <w:jc w:val="center"/>
              <w:keepLines w:val="0"/>
              <w:keepNext w:val="0"/>
              <w:pageBreakBefore w:val="0"/>
              <w:spacing w:before="69" w:line="264" w:lineRule="auto"/>
              <w:widowControl w:val="off"/>
              <w:rPr>
                <w:rStyle w:val="745"/>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4</w:t>
            </w:r>
            <w:r>
              <w:rPr>
                <w:rStyle w:val="745"/>
                <w:rFonts w:hint="eastAsia" w:ascii="宋体" w:hAnsi="宋体" w:eastAsia="宋体" w:cs="宋体"/>
                <w:color w:val="000000"/>
                <w:sz w:val="21"/>
                <w:szCs w:val="22"/>
                <w:lang w:val="en-US" w:eastAsia="zh-CN" w:bidi="ar-SA"/>
              </w:rPr>
            </w:r>
            <w:r/>
          </w:p>
        </w:tc>
        <w:tc>
          <w:tcPr>
            <w:tcW w:w="783" w:type="dxa"/>
            <w:vAlign w:val="center"/>
            <w:textDirection w:val="lrTb"/>
            <w:noWrap w:val="false"/>
          </w:tcPr>
          <w:p>
            <w:pPr>
              <w:pStyle w:val="735"/>
              <w:jc w:val="center"/>
              <w:keepLines w:val="0"/>
              <w:keepNext w:val="0"/>
              <w:pageBreakBefore w:val="0"/>
              <w:spacing w:before="68" w:line="264" w:lineRule="auto"/>
              <w:widowControl w:val="off"/>
              <w:rPr>
                <w:rStyle w:val="745"/>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5"/>
              <w:jc w:val="center"/>
              <w:keepLines w:val="0"/>
              <w:keepNext w:val="0"/>
              <w:pageBreakBefore w:val="0"/>
              <w:spacing w:line="264" w:lineRule="auto"/>
              <w:widowControl w:val="off"/>
              <w:rPr>
                <w:rStyle w:val="745"/>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rPr>
                <w:rStyle w:val="74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5"/>
              <w:jc w:val="left"/>
              <w:keepLines w:val="0"/>
              <w:keepNext w:val="0"/>
              <w:pageBreakBefore w:val="0"/>
              <w:spacing w:before="68" w:line="264" w:lineRule="auto"/>
              <w:widowControl w:val="off"/>
              <w:rPr>
                <w:rStyle w:val="745"/>
                <w:rFonts w:hint="eastAsia"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进场交接方案</w:t>
            </w:r>
            <w:r>
              <w:rPr>
                <w:rStyle w:val="745"/>
                <w:rFonts w:hint="eastAsia"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35"/>
              <w:jc w:val="left"/>
              <w:keepLines w:val="0"/>
              <w:keepNext w:val="0"/>
              <w:pageBreakBefore w:val="0"/>
              <w:spacing w:line="264" w:lineRule="auto"/>
              <w:widowControl w:val="off"/>
              <w:rPr>
                <w:rStyle w:val="745"/>
                <w:rFonts w:ascii="宋体" w:hAnsi="宋体" w:eastAsia="宋体" w:cs="宋体"/>
                <w:color w:val="000000"/>
                <w:sz w:val="21"/>
                <w:szCs w:val="21"/>
                <w:lang w:val="en-US" w:eastAsia="zh-CN" w:bidi="ar-SA"/>
              </w:rPr>
            </w:pPr>
            <w:r>
              <w:rPr>
                <w:rFonts w:ascii="宋体" w:hAnsi="宋体" w:eastAsia="宋体" w:cs="宋体"/>
                <w:sz w:val="21"/>
                <w:szCs w:val="21"/>
                <w:lang w:val="en-US" w:eastAsia="zh-CN" w:bidi="ar-SA"/>
              </w:rPr>
              <w:t xml:space="preserve">评委根据投标人提供的进场交接方案</w:t>
            </w:r>
            <w:r>
              <w:rPr>
                <w:rFonts w:hint="eastAsia" w:ascii="宋体" w:hAnsi="宋体" w:eastAsia="宋体" w:cs="宋体"/>
                <w:sz w:val="21"/>
                <w:szCs w:val="21"/>
                <w:lang w:val="en-US" w:eastAsia="zh-CN" w:bidi="ar-SA"/>
              </w:rPr>
              <w:t xml:space="preserve">综合评分，</w:t>
            </w:r>
            <w:r>
              <w:rPr>
                <w:rStyle w:val="745"/>
                <w:rFonts w:hint="eastAsia" w:ascii="宋体" w:hAnsi="宋体" w:eastAsia="宋体" w:cs="宋体"/>
                <w:sz w:val="21"/>
                <w:szCs w:val="21"/>
                <w:lang w:val="en-US" w:eastAsia="zh-CN" w:bidi="ar-SA"/>
              </w:rPr>
              <w:t xml:space="preserve">包含</w:t>
            </w:r>
            <w:r>
              <w:rPr>
                <w:rStyle w:val="745"/>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z w:val="21"/>
                <w:szCs w:val="21"/>
                <w:lang w:val="en-US" w:eastAsia="zh-CN" w:bidi="ar-SA"/>
              </w:rPr>
              <w:t xml:space="preserve">进退场交接方案</w:t>
            </w:r>
            <w:r>
              <w:rPr>
                <w:rFonts w:hint="eastAsia" w:ascii="宋体" w:hAnsi="宋体" w:eastAsia="宋体" w:cs="宋体"/>
                <w:color w:val="000000"/>
                <w:spacing w:val="-2"/>
                <w:sz w:val="21"/>
                <w:szCs w:val="22"/>
                <w:lang w:val="en-US" w:eastAsia="zh-CN" w:bidi="ar-SA"/>
              </w:rPr>
              <w:t xml:space="preserve">；2.</w:t>
            </w:r>
            <w:r>
              <w:rPr>
                <w:rFonts w:ascii="宋体" w:hAnsi="宋体" w:eastAsia="宋体" w:cs="宋体"/>
                <w:color w:val="000000"/>
                <w:sz w:val="21"/>
                <w:szCs w:val="21"/>
                <w:lang w:val="en-US" w:eastAsia="zh-CN" w:bidi="ar-SA"/>
              </w:rPr>
              <w:t xml:space="preserve">档案资料管理</w:t>
            </w:r>
            <w:r>
              <w:rPr>
                <w:rFonts w:hint="eastAsia" w:ascii="宋体" w:hAnsi="宋体" w:eastAsia="宋体" w:cs="宋体"/>
                <w:color w:val="000000"/>
                <w:spacing w:val="-2"/>
                <w:sz w:val="21"/>
                <w:szCs w:val="22"/>
                <w:lang w:val="en-US" w:eastAsia="zh-CN" w:bidi="ar-SA"/>
              </w:rPr>
              <w:t xml:space="preserve">。</w:t>
            </w:r>
            <w:r>
              <w:rPr>
                <w:rStyle w:val="745"/>
                <w:rFonts w:hint="eastAsia" w:ascii="宋体" w:hAnsi="宋体" w:eastAsia="宋体" w:cs="宋体"/>
                <w:color w:val="000000"/>
                <w:sz w:val="21"/>
                <w:szCs w:val="21"/>
                <w:lang w:val="en-US" w:eastAsia="zh-CN" w:bidi="ar-SA"/>
              </w:rPr>
              <w:t xml:space="preserve">以上每项内容逐条阐述。</w:t>
            </w:r>
            <w:r>
              <w:rPr>
                <w:rStyle w:val="745"/>
                <w:rFonts w:ascii="宋体" w:hAnsi="宋体" w:eastAsia="宋体" w:cs="宋体"/>
                <w:color w:val="000000"/>
                <w:sz w:val="21"/>
                <w:szCs w:val="21"/>
                <w:lang w:val="en-US" w:eastAsia="zh-CN" w:bidi="ar-SA"/>
              </w:rPr>
            </w:r>
            <w:r/>
          </w:p>
          <w:p>
            <w:pPr>
              <w:pStyle w:val="735"/>
              <w:jc w:val="left"/>
              <w:keepLines w:val="0"/>
              <w:keepNext w:val="0"/>
              <w:pageBreakBefore w:val="0"/>
              <w:spacing w:line="264" w:lineRule="auto"/>
              <w:widowControl w:val="off"/>
              <w:rPr>
                <w:rStyle w:val="745"/>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（1）</w:t>
            </w:r>
            <w:r>
              <w:rPr>
                <w:rStyle w:val="745"/>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详细、科学合理、可行性强的，得</w:t>
            </w:r>
            <w:r>
              <w:rPr>
                <w:rFonts w:hint="eastAsia" w:ascii="宋体" w:hAnsi="宋体" w:eastAsia="宋体" w:cs="宋体"/>
                <w:sz w:val="21"/>
                <w:szCs w:val="21"/>
                <w:lang w:val="en-US" w:eastAsia="zh-CN" w:bidi="ar-SA"/>
              </w:rPr>
              <w:t xml:space="preserve">2</w:t>
            </w:r>
            <w:r>
              <w:rPr>
                <w:rFonts w:ascii="宋体" w:hAnsi="宋体" w:eastAsia="宋体" w:cs="宋体"/>
                <w:sz w:val="21"/>
                <w:szCs w:val="21"/>
                <w:lang w:val="en-US" w:eastAsia="zh-CN" w:bidi="ar-SA"/>
              </w:rPr>
              <w:t xml:space="preserve">分； </w:t>
            </w:r>
            <w:r>
              <w:rPr>
                <w:rStyle w:val="745"/>
                <w:rFonts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Style w:val="745"/>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（2）</w:t>
            </w:r>
            <w:r>
              <w:rPr>
                <w:rStyle w:val="745"/>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较详细、较科学合理、可行性较强的，得</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分； </w:t>
            </w:r>
            <w:r>
              <w:rPr>
                <w:rStyle w:val="745"/>
                <w:rFonts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Style w:val="745"/>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（3）</w:t>
            </w:r>
            <w:r>
              <w:rPr>
                <w:rStyle w:val="745"/>
                <w:rFonts w:hint="eastAsia" w:ascii="宋体" w:hAnsi="宋体" w:eastAsia="宋体" w:cs="宋体"/>
                <w:sz w:val="21"/>
                <w:szCs w:val="21"/>
                <w:lang w:val="en-US" w:eastAsia="zh-CN" w:bidi="ar-SA"/>
              </w:rPr>
              <w:t xml:space="preserve">上述每项内容</w:t>
            </w:r>
            <w:r>
              <w:rPr>
                <w:rFonts w:ascii="宋体" w:hAnsi="宋体" w:eastAsia="宋体" w:cs="宋体"/>
                <w:sz w:val="21"/>
                <w:szCs w:val="21"/>
                <w:lang w:val="en-US" w:eastAsia="zh-CN" w:bidi="ar-SA"/>
              </w:rPr>
              <w:t xml:space="preserve">不可行或未提供方案的不得分。  </w:t>
            </w:r>
            <w:r>
              <w:rPr>
                <w:rStyle w:val="745"/>
                <w:rFonts w:hint="eastAsia" w:ascii="宋体" w:hAnsi="宋体" w:eastAsia="宋体" w:cs="宋体"/>
                <w:sz w:val="21"/>
                <w:szCs w:val="21"/>
                <w:lang w:val="en-US" w:eastAsia="zh-CN" w:bidi="ar-SA"/>
              </w:rPr>
            </w:r>
            <w:r/>
          </w:p>
        </w:tc>
        <w:tc>
          <w:tcPr>
            <w:tcW w:w="573" w:type="dxa"/>
            <w:vAlign w:val="center"/>
            <w:textDirection w:val="lrTb"/>
            <w:noWrap w:val="false"/>
          </w:tcPr>
          <w:p>
            <w:pPr>
              <w:pStyle w:val="735"/>
              <w:jc w:val="center"/>
              <w:keepLines w:val="0"/>
              <w:keepNext w:val="0"/>
              <w:pageBreakBefore w:val="0"/>
              <w:spacing w:before="69" w:line="264" w:lineRule="auto"/>
              <w:widowControl w:val="off"/>
              <w:rPr>
                <w:rStyle w:val="745"/>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45"/>
                <w:rFonts w:hint="eastAsia" w:ascii="宋体" w:hAnsi="宋体" w:eastAsia="宋体" w:cs="宋体"/>
                <w:sz w:val="21"/>
                <w:szCs w:val="22"/>
                <w:lang w:val="en-US" w:eastAsia="zh-CN" w:bidi="ar-SA"/>
              </w:rPr>
            </w:r>
            <w:r/>
          </w:p>
        </w:tc>
        <w:tc>
          <w:tcPr>
            <w:tcW w:w="783" w:type="dxa"/>
            <w:vAlign w:val="center"/>
            <w:textDirection w:val="lrTb"/>
            <w:noWrap w:val="false"/>
          </w:tcPr>
          <w:p>
            <w:pPr>
              <w:pStyle w:val="735"/>
              <w:jc w:val="center"/>
              <w:keepLines w:val="0"/>
              <w:keepNext w:val="0"/>
              <w:pageBreakBefore w:val="0"/>
              <w:spacing w:before="68" w:line="264" w:lineRule="auto"/>
              <w:widowControl w:val="off"/>
              <w:rPr>
                <w:rStyle w:val="745"/>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5"/>
                <w:rFonts w:ascii="宋体" w:hAnsi="宋体" w:eastAsia="宋体" w:cs="宋体"/>
                <w:color w:val="000000"/>
                <w:sz w:val="21"/>
                <w:szCs w:val="21"/>
                <w:lang w:val="en-US" w:eastAsia="zh-CN" w:bidi="ar-SA"/>
              </w:rPr>
            </w:r>
            <w:r/>
          </w:p>
        </w:tc>
      </w:tr>
      <w:tr>
        <w:trPr/>
        <w:tc>
          <w:tcPr>
            <w:gridSpan w:val="5"/>
            <w:tcW w:w="9670" w:type="dxa"/>
            <w:vAlign w:val="center"/>
            <w:textDirection w:val="lrTb"/>
            <w:noWrap w:val="false"/>
          </w:tcPr>
          <w:p>
            <w:pPr>
              <w:pStyle w:val="735"/>
              <w:jc w:val="both"/>
              <w:keepLines w:val="0"/>
              <w:keepNext w:val="0"/>
              <w:pageBreakBefore w:val="0"/>
              <w:spacing w:line="264" w:lineRule="auto"/>
              <w:widowControl w:val="off"/>
              <w:rPr>
                <w:rStyle w:val="745"/>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4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5"/>
              <w:jc w:val="center"/>
              <w:keepLines w:val="0"/>
              <w:keepNext w:val="0"/>
              <w:pageBreakBefore w:val="0"/>
              <w:spacing w:before="68" w:line="264" w:lineRule="auto"/>
              <w:widowControl w:val="off"/>
              <w:rPr>
                <w:rStyle w:val="745"/>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4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5"/>
              <w:jc w:val="both"/>
              <w:keepLines w:val="0"/>
              <w:keepNext w:val="0"/>
              <w:pageBreakBefore w:val="0"/>
              <w:spacing w:before="69" w:line="264" w:lineRule="auto"/>
              <w:widowControl w:val="off"/>
              <w:rPr>
                <w:rStyle w:val="745"/>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45"/>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35"/>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w:t>
            </w:r>
            <w:r>
              <w:rPr>
                <w:rFonts w:hint="eastAsia" w:ascii="宋体" w:hAnsi="宋体" w:eastAsia="宋体" w:cs="宋体"/>
                <w:color w:val="000000"/>
                <w:sz w:val="21"/>
                <w:szCs w:val="21"/>
                <w:lang w:val="en-US" w:eastAsia="zh-CN" w:bidi="ar-SA"/>
              </w:rPr>
              <w:t xml:space="preserve">同时包含</w:t>
            </w:r>
            <w:r>
              <w:rPr>
                <w:rFonts w:hint="eastAsia" w:ascii="宋体" w:hAnsi="宋体" w:eastAsia="宋体" w:cs="宋体"/>
                <w:color w:val="000000"/>
                <w:spacing w:val="-2"/>
                <w:sz w:val="21"/>
                <w:szCs w:val="21"/>
                <w:highlight w:val="none"/>
                <w:lang w:val="en-US" w:eastAsia="zh-CN" w:bidi="ar-SA"/>
              </w:rPr>
              <w:t xml:space="preserve">会议服务、</w:t>
            </w:r>
            <w:r>
              <w:rPr>
                <w:rFonts w:hint="eastAsia" w:ascii="宋体" w:hAnsi="宋体" w:eastAsia="宋体" w:cs="宋体"/>
                <w:color w:val="000000"/>
                <w:spacing w:val="-2"/>
                <w:sz w:val="21"/>
                <w:szCs w:val="21"/>
                <w:lang w:val="en-US" w:eastAsia="zh-CN" w:bidi="ar-SA"/>
              </w:rPr>
              <w:t xml:space="preserve">保洁、工程维修 </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rPr>
                <w:rFonts w:hint="eastAsia" w:ascii="宋体" w:hAnsi="宋体" w:eastAsia="宋体" w:cs="宋体"/>
                <w:color w:val="000000"/>
                <w:sz w:val="21"/>
                <w:szCs w:val="21"/>
                <w:lang w:val="en-US" w:eastAsia="zh-CN" w:bidi="ar-SA"/>
              </w:rPr>
            </w:r>
            <w:r/>
          </w:p>
          <w:p>
            <w:pPr>
              <w:pStyle w:val="735"/>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35"/>
              <w:jc w:val="left"/>
              <w:keepLines w:val="0"/>
              <w:keepNext w:val="0"/>
              <w:pageBreakBefore w:val="0"/>
              <w:spacing w:line="264" w:lineRule="auto"/>
              <w:widowControl w:val="off"/>
              <w:rPr>
                <w:rStyle w:val="74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45"/>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5"/>
              <w:jc w:val="center"/>
              <w:keepLines w:val="0"/>
              <w:keepNext w:val="0"/>
              <w:pageBreakBefore w:val="0"/>
              <w:spacing w:before="68" w:line="264" w:lineRule="auto"/>
              <w:widowControl w:val="off"/>
              <w:rPr>
                <w:rStyle w:val="745"/>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745"/>
                <w:rFonts w:ascii="宋体" w:hAnsi="宋体" w:eastAsia="宋体" w:cs="宋体"/>
                <w:color w:val="000000"/>
                <w:sz w:val="21"/>
                <w:szCs w:val="21"/>
                <w:lang w:val="en-US" w:eastAsia="zh-CN" w:bidi="ar-SA"/>
              </w:rPr>
            </w:r>
            <w:r/>
          </w:p>
        </w:tc>
        <w:tc>
          <w:tcPr>
            <w:tcW w:w="783" w:type="dxa"/>
            <w:vAlign w:val="center"/>
            <w:textDirection w:val="lrTb"/>
            <w:noWrap w:val="false"/>
          </w:tcPr>
          <w:p>
            <w:pPr>
              <w:pStyle w:val="735"/>
              <w:jc w:val="center"/>
              <w:keepLines w:val="0"/>
              <w:keepNext w:val="0"/>
              <w:pageBreakBefore w:val="0"/>
              <w:spacing w:before="68" w:line="264" w:lineRule="auto"/>
              <w:widowControl w:val="off"/>
              <w:rPr>
                <w:rStyle w:val="745"/>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45"/>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35"/>
              <w:jc w:val="both"/>
              <w:keepLines w:val="0"/>
              <w:keepNext w:val="0"/>
              <w:pageBreakBefore w:val="0"/>
              <w:spacing w:before="123" w:line="264" w:lineRule="auto"/>
              <w:widowControl w:val="off"/>
              <w:rPr>
                <w:rStyle w:val="745"/>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45"/>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5"/>
              <w:jc w:val="center"/>
              <w:keepLines w:val="0"/>
              <w:keepNext w:val="0"/>
              <w:pageBreakBefore w:val="0"/>
              <w:spacing w:before="68" w:line="264" w:lineRule="auto"/>
              <w:widowControl w:val="off"/>
              <w:rPr>
                <w:rStyle w:val="745"/>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4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5"/>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35"/>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投标人拟投入本项目的项目经理：</w:t>
            </w:r>
            <w:r>
              <w:rPr>
                <w:rFonts w:hint="eastAsia"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ascii="宋体" w:hAnsi="宋体" w:eastAsia="宋体" w:cs="宋体"/>
                <w:sz w:val="21"/>
                <w:szCs w:val="21"/>
                <w:lang w:val="en-US" w:eastAsia="zh-CN" w:bidi="ar-SA"/>
              </w:rPr>
              <w:t xml:space="preserve">具有物业管理师职业技能等级证书</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三级或以上</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得3分（提供证书）。</w:t>
            </w:r>
            <w:r>
              <w:rPr>
                <w:rFonts w:hint="eastAsia" w:ascii="宋体" w:hAnsi="宋体" w:eastAsia="宋体" w:cs="宋体"/>
                <w:sz w:val="21"/>
                <w:szCs w:val="21"/>
                <w:lang w:val="en-US" w:eastAsia="zh-CN" w:bidi="ar-SA"/>
              </w:rPr>
            </w:r>
            <w:r/>
          </w:p>
          <w:p>
            <w:pPr>
              <w:pStyle w:val="735"/>
              <w:jc w:val="left"/>
              <w:keepLines w:val="0"/>
              <w:keepNext w:val="0"/>
              <w:pageBreakBefore w:val="0"/>
              <w:spacing w:line="264" w:lineRule="auto"/>
              <w:widowControl w:val="off"/>
              <w:rPr>
                <w:rStyle w:val="745"/>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color w:val="000000"/>
                <w:sz w:val="21"/>
                <w:szCs w:val="21"/>
                <w:lang w:val="en-US" w:eastAsia="zh-CN" w:bidi="ar"/>
              </w:rPr>
              <w:t xml:space="preserve">具有三年</w:t>
            </w:r>
            <w:r>
              <w:rPr>
                <w:rFonts w:hint="eastAsia" w:ascii="宋体" w:hAnsi="宋体" w:cs="宋体"/>
                <w:color w:val="000000"/>
                <w:sz w:val="21"/>
                <w:szCs w:val="21"/>
                <w:lang w:val="en-US" w:eastAsia="zh-CN" w:bidi="ar"/>
              </w:rPr>
              <w:t xml:space="preserve">及</w:t>
            </w:r>
            <w:r>
              <w:rPr>
                <w:rFonts w:hint="eastAsia" w:ascii="宋体" w:hAnsi="宋体" w:eastAsia="宋体" w:cs="宋体"/>
                <w:color w:val="000000"/>
                <w:sz w:val="21"/>
                <w:szCs w:val="21"/>
                <w:lang w:val="en-US" w:eastAsia="zh-CN" w:bidi="ar"/>
              </w:rPr>
              <w:t xml:space="preserve">以上</w:t>
            </w:r>
            <w:r>
              <w:rPr>
                <w:rFonts w:hint="eastAsia" w:ascii="Times New Roman" w:hAnsi="Times New Roman" w:eastAsia="宋体" w:cs="Times New Roman"/>
                <w:sz w:val="21"/>
                <w:szCs w:val="21"/>
                <w:lang w:val="en-US" w:eastAsia="zh-CN" w:bidi="ar-SA"/>
              </w:rPr>
              <w:t xml:space="preserve">机关事业单位或大型企事业单位物业担任项目经理</w:t>
            </w:r>
            <w:r>
              <w:rPr>
                <w:rFonts w:hint="eastAsia" w:ascii="宋体" w:hAnsi="宋体" w:eastAsia="宋体" w:cs="宋体"/>
                <w:color w:val="000000"/>
                <w:sz w:val="21"/>
                <w:szCs w:val="21"/>
                <w:lang w:val="en-US" w:eastAsia="zh-CN" w:bidi="ar"/>
              </w:rPr>
              <w:t xml:space="preserve">工作经验，得2分（提供业主</w:t>
            </w:r>
            <w:r>
              <w:rPr>
                <w:rFonts w:hint="eastAsia" w:ascii="宋体" w:hAnsi="宋体" w:eastAsia="宋体" w:cs="宋体"/>
                <w:spacing w:val="-2"/>
                <w:sz w:val="21"/>
                <w:szCs w:val="21"/>
                <w:highlight w:val="none"/>
                <w:lang w:val="en-US" w:eastAsia="zh-CN" w:bidi="ar-SA"/>
              </w:rPr>
              <w:t xml:space="preserve">单位</w:t>
            </w:r>
            <w:r>
              <w:rPr>
                <w:rFonts w:hint="eastAsia" w:ascii="宋体" w:hAnsi="宋体" w:eastAsia="宋体" w:cs="宋体"/>
                <w:spacing w:val="-2"/>
                <w:sz w:val="21"/>
                <w:szCs w:val="21"/>
                <w:highlight w:val="none"/>
                <w:lang w:val="en-US" w:eastAsia="zh-CN" w:bidi="ar-SA"/>
              </w:rPr>
              <w:t xml:space="preserve">加</w:t>
            </w:r>
            <w:r>
              <w:rPr>
                <w:rFonts w:hint="eastAsia" w:ascii="宋体" w:hAnsi="宋体" w:eastAsia="宋体" w:cs="宋体"/>
                <w:spacing w:val="-2"/>
                <w:sz w:val="21"/>
                <w:szCs w:val="21"/>
                <w:highlight w:val="none"/>
                <w:lang w:val="en-US" w:eastAsia="zh-CN" w:bidi="ar-SA"/>
              </w:rPr>
              <w:t xml:space="preserve">盖</w:t>
            </w:r>
            <w:r>
              <w:rPr>
                <w:rFonts w:hint="eastAsia" w:ascii="宋体" w:hAnsi="宋体" w:eastAsia="宋体" w:cs="宋体"/>
                <w:color w:val="000000"/>
                <w:sz w:val="21"/>
                <w:szCs w:val="21"/>
                <w:lang w:val="en-US" w:eastAsia="zh-CN" w:bidi="ar-SA"/>
              </w:rPr>
              <w:t xml:space="preserve">公</w:t>
            </w:r>
            <w:r>
              <w:rPr>
                <w:rFonts w:hint="eastAsia" w:ascii="宋体" w:hAnsi="宋体" w:eastAsia="宋体" w:cs="宋体"/>
                <w:spacing w:val="-2"/>
                <w:sz w:val="21"/>
                <w:szCs w:val="21"/>
                <w:highlight w:val="none"/>
                <w:lang w:val="en-US" w:eastAsia="zh-CN" w:bidi="ar-SA"/>
              </w:rPr>
              <w:t xml:space="preserve">章的工作经验证明材料，需体现人员姓名、岗位、工作年限</w:t>
            </w:r>
            <w:r>
              <w:rPr>
                <w:rFonts w:hint="eastAsia" w:ascii="宋体" w:hAnsi="宋体" w:eastAsia="宋体" w:cs="宋体"/>
                <w:color w:val="000000"/>
                <w:sz w:val="21"/>
                <w:szCs w:val="21"/>
                <w:lang w:val="en-US" w:eastAsia="zh-CN" w:bidi="ar"/>
              </w:rPr>
              <w:t xml:space="preserve">）。</w:t>
            </w:r>
            <w:r>
              <w:rPr>
                <w:rStyle w:val="745"/>
                <w:rFonts w:hint="eastAsia" w:ascii="宋体" w:hAnsi="宋体" w:eastAsia="宋体" w:cs="宋体"/>
                <w:sz w:val="21"/>
                <w:szCs w:val="21"/>
                <w:lang w:val="en-US" w:eastAsia="zh-CN" w:bidi="ar-SA"/>
              </w:rPr>
            </w:r>
            <w:r/>
          </w:p>
        </w:tc>
        <w:tc>
          <w:tcPr>
            <w:tcW w:w="573" w:type="dxa"/>
            <w:vAlign w:val="center"/>
            <w:textDirection w:val="lrTb"/>
            <w:noWrap w:val="false"/>
          </w:tcPr>
          <w:p>
            <w:pPr>
              <w:pStyle w:val="735"/>
              <w:jc w:val="center"/>
              <w:keepLines w:val="0"/>
              <w:keepNext w:val="0"/>
              <w:pageBreakBefore w:val="0"/>
              <w:spacing w:line="264" w:lineRule="auto"/>
              <w:widowControl w:val="off"/>
              <w:rPr>
                <w:rStyle w:val="74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rPr>
                <w:rStyle w:val="745"/>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5"/>
              <w:jc w:val="center"/>
              <w:keepLines w:val="0"/>
              <w:keepNext w:val="0"/>
              <w:pageBreakBefore w:val="0"/>
              <w:spacing w:line="264" w:lineRule="auto"/>
              <w:widowControl w:val="off"/>
              <w:rPr>
                <w:rStyle w:val="74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45"/>
                <w:rFonts w:hint="eastAsia" w:ascii="宋体" w:hAnsi="宋体" w:eastAsia="宋体" w:cs="宋体"/>
                <w:color w:val="000000"/>
                <w:sz w:val="21"/>
                <w:szCs w:val="21"/>
                <w:lang w:val="en-US" w:eastAsia="zh-CN" w:bidi="ar-SA"/>
              </w:rPr>
            </w:r>
            <w:r/>
          </w:p>
        </w:tc>
      </w:tr>
      <w:tr>
        <w:trPr>
          <w:trHeight w:val="719"/>
        </w:trPr>
        <w:tc>
          <w:tcPr>
            <w:tcW w:w="519" w:type="dxa"/>
            <w:vAlign w:val="center"/>
            <w:textDirection w:val="lrTb"/>
            <w:noWrap w:val="false"/>
          </w:tcPr>
          <w:p>
            <w:pPr>
              <w:pStyle w:val="735"/>
              <w:jc w:val="center"/>
              <w:keepLines w:val="0"/>
              <w:keepNext w:val="0"/>
              <w:pageBreakBefore w:val="0"/>
              <w:spacing w:before="68" w:line="264" w:lineRule="auto"/>
              <w:widowControl w:val="off"/>
              <w:rPr>
                <w:rStyle w:val="745"/>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45"/>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5"/>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5"/>
              <w:jc w:val="left"/>
              <w:keepLines w:val="0"/>
              <w:keepNext w:val="0"/>
              <w:pageBreakBefore w:val="0"/>
              <w:spacing w:line="264" w:lineRule="auto"/>
              <w:widowControl w:val="off"/>
              <w:rPr>
                <w:rStyle w:val="745"/>
                <w:rFonts w:hint="eastAsia" w:ascii="宋体" w:hAnsi="宋体" w:eastAsia="宋体" w:cs="宋体"/>
                <w:sz w:val="21"/>
                <w:szCs w:val="21"/>
                <w:lang w:val="en-US" w:eastAsia="zh-CN" w:bidi="ar-SA"/>
              </w:rPr>
            </w:pPr>
            <w:r>
              <w:rPr>
                <w:rFonts w:hint="eastAsia" w:ascii="宋体" w:hAnsi="宋体" w:eastAsia="宋体" w:cs="宋体"/>
                <w:spacing w:val="-2"/>
                <w:sz w:val="21"/>
                <w:szCs w:val="21"/>
                <w:highlight w:val="none"/>
                <w:lang w:val="en-US" w:eastAsia="zh-CN" w:bidi="ar-SA"/>
              </w:rPr>
              <w:t xml:space="preserve">投标人拟投入本项目的工程主管，具有</w:t>
            </w:r>
            <w:r>
              <w:rPr>
                <w:rFonts w:ascii="Times New Roman" w:hAnsi="Times New Roman" w:eastAsia="宋体" w:cs="Times New Roman"/>
                <w:color w:val="000000"/>
                <w:sz w:val="21"/>
                <w:szCs w:val="21"/>
                <w:lang w:val="en-US" w:eastAsia="zh-CN" w:bidi="ar-SA"/>
              </w:rPr>
              <w:t xml:space="preserve">工程系列</w:t>
            </w:r>
            <w:r>
              <w:rPr>
                <w:rFonts w:hint="eastAsia" w:ascii="宋体" w:hAnsi="宋体" w:eastAsia="宋体" w:cs="宋体"/>
                <w:spacing w:val="-2"/>
                <w:sz w:val="21"/>
                <w:szCs w:val="21"/>
                <w:highlight w:val="none"/>
                <w:lang w:val="en-US" w:eastAsia="zh-CN" w:bidi="ar-SA"/>
              </w:rPr>
              <w:t xml:space="preserve">高级工程师（或以上</w:t>
            </w:r>
            <w:r>
              <w:rPr>
                <w:rFonts w:hint="eastAsia" w:ascii="宋体" w:hAnsi="宋体" w:eastAsia="宋体" w:cs="宋体"/>
                <w:spacing w:val="-2"/>
                <w:sz w:val="21"/>
                <w:szCs w:val="21"/>
                <w:highlight w:val="none"/>
                <w:lang w:val="en-US" w:eastAsia="zh-CN" w:bidi="ar-SA"/>
              </w:rPr>
              <w:t xml:space="preserve">）</w:t>
            </w:r>
            <w:r>
              <w:rPr>
                <w:rFonts w:hint="eastAsia" w:ascii="宋体" w:hAnsi="宋体" w:eastAsia="宋体" w:cs="宋体"/>
                <w:spacing w:val="-2"/>
                <w:sz w:val="21"/>
                <w:szCs w:val="21"/>
                <w:highlight w:val="none"/>
                <w:lang w:val="en-US" w:eastAsia="zh-CN" w:bidi="ar-SA"/>
              </w:rPr>
              <w:t xml:space="preserve">职称证书的，得3分（提供证书）。</w:t>
            </w:r>
            <w:r>
              <w:rPr>
                <w:rStyle w:val="745"/>
                <w:rFonts w:hint="eastAsia" w:ascii="宋体" w:hAnsi="宋体" w:eastAsia="宋体" w:cs="宋体"/>
                <w:sz w:val="21"/>
                <w:szCs w:val="21"/>
                <w:lang w:val="en-US" w:eastAsia="zh-CN" w:bidi="ar-SA"/>
              </w:rPr>
            </w:r>
            <w:r/>
          </w:p>
        </w:tc>
        <w:tc>
          <w:tcPr>
            <w:tcW w:w="573" w:type="dxa"/>
            <w:vAlign w:val="center"/>
            <w:textDirection w:val="lrTb"/>
            <w:noWrap w:val="false"/>
          </w:tcPr>
          <w:p>
            <w:pPr>
              <w:pStyle w:val="735"/>
              <w:jc w:val="center"/>
              <w:keepLines w:val="0"/>
              <w:keepNext w:val="0"/>
              <w:pageBreakBefore w:val="0"/>
              <w:spacing w:line="264" w:lineRule="auto"/>
              <w:widowControl w:val="off"/>
              <w:rPr>
                <w:rStyle w:val="74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highlight w:val="none"/>
                <w:lang w:val="en-US" w:eastAsia="zh-CN" w:bidi="ar-SA"/>
              </w:rPr>
              <w:t xml:space="preserve">3</w:t>
            </w:r>
            <w:r>
              <w:rPr>
                <w:rStyle w:val="745"/>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5"/>
              <w:jc w:val="center"/>
              <w:keepLines w:val="0"/>
              <w:keepNext w:val="0"/>
              <w:pageBreakBefore w:val="0"/>
              <w:spacing w:line="264" w:lineRule="auto"/>
              <w:widowControl w:val="off"/>
              <w:rPr>
                <w:rStyle w:val="74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45"/>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5"/>
              <w:jc w:val="center"/>
              <w:keepLines w:val="0"/>
              <w:keepNext w:val="0"/>
              <w:pageBreakBefore w:val="0"/>
              <w:spacing w:before="68" w:line="264" w:lineRule="auto"/>
              <w:widowControl w:val="off"/>
              <w:rPr>
                <w:rStyle w:val="745"/>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45"/>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5"/>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35"/>
              <w:jc w:val="left"/>
              <w:keepLines w:val="0"/>
              <w:keepNext w:val="0"/>
              <w:pageBreakBefore w:val="0"/>
              <w:spacing w:line="264" w:lineRule="auto"/>
              <w:widowControl w:val="off"/>
              <w:rPr>
                <w:rStyle w:val="745"/>
                <w:rFonts w:hint="eastAsia" w:ascii="宋体" w:hAnsi="宋体" w:eastAsia="宋体" w:cs="宋体"/>
                <w:sz w:val="21"/>
                <w:szCs w:val="21"/>
                <w:lang w:val="en-US" w:eastAsia="zh-CN" w:bidi="ar-SA"/>
              </w:rPr>
            </w:pPr>
            <w:r>
              <w:rPr>
                <w:rFonts w:hint="eastAsia" w:ascii="宋体" w:hAnsi="宋体" w:eastAsia="宋体" w:cs="宋体"/>
                <w:spacing w:val="-2"/>
                <w:sz w:val="21"/>
                <w:szCs w:val="21"/>
                <w:highlight w:val="none"/>
                <w:lang w:val="en-US" w:eastAsia="zh-CN" w:bidi="ar-SA"/>
              </w:rPr>
              <w:t xml:space="preserve">投标人拟投入本项目的工程主管、</w:t>
            </w:r>
            <w:r>
              <w:rPr>
                <w:rFonts w:hint="eastAsia" w:ascii="宋体" w:hAnsi="宋体" w:cs="宋体"/>
                <w:spacing w:val="-2"/>
                <w:sz w:val="21"/>
                <w:szCs w:val="21"/>
                <w:highlight w:val="none"/>
                <w:lang w:val="en-US" w:eastAsia="zh-CN" w:bidi="ar-SA"/>
              </w:rPr>
              <w:t xml:space="preserve">会务</w:t>
            </w:r>
            <w:r>
              <w:rPr>
                <w:rFonts w:hint="eastAsia" w:ascii="宋体" w:hAnsi="宋体" w:eastAsia="宋体" w:cs="宋体"/>
                <w:spacing w:val="-2"/>
                <w:sz w:val="21"/>
                <w:szCs w:val="21"/>
                <w:highlight w:val="none"/>
                <w:lang w:val="en-US" w:eastAsia="zh-CN" w:bidi="ar-SA"/>
              </w:rPr>
              <w:t xml:space="preserve">主管、</w:t>
            </w:r>
            <w:r>
              <w:rPr>
                <w:rFonts w:hint="eastAsia" w:ascii="宋体" w:hAnsi="宋体" w:cs="宋体"/>
                <w:spacing w:val="-2"/>
                <w:sz w:val="21"/>
                <w:szCs w:val="21"/>
                <w:highlight w:val="none"/>
                <w:lang w:val="en-US" w:eastAsia="zh-CN" w:bidi="ar-SA"/>
              </w:rPr>
              <w:t xml:space="preserve">保洁</w:t>
            </w:r>
            <w:r>
              <w:rPr>
                <w:rFonts w:hint="eastAsia" w:ascii="宋体" w:hAnsi="宋体" w:eastAsia="宋体" w:cs="宋体"/>
                <w:spacing w:val="-2"/>
                <w:sz w:val="21"/>
                <w:szCs w:val="21"/>
                <w:highlight w:val="none"/>
                <w:lang w:val="en-US" w:eastAsia="zh-CN" w:bidi="ar-SA"/>
              </w:rPr>
              <w:t xml:space="preserve">主管</w:t>
            </w:r>
            <w:r>
              <w:rPr>
                <w:rFonts w:hint="eastAsia" w:ascii="宋体" w:hAnsi="宋体" w:eastAsia="宋体" w:cs="宋体"/>
                <w:color w:val="000000"/>
                <w:sz w:val="21"/>
                <w:szCs w:val="21"/>
                <w:lang w:val="en-US" w:eastAsia="zh-CN" w:bidi="ar"/>
              </w:rPr>
              <w:t xml:space="preserve">具有三年或以上</w:t>
            </w:r>
            <w:r>
              <w:rPr>
                <w:rFonts w:hint="eastAsia" w:ascii="Times New Roman" w:hAnsi="Times New Roman" w:eastAsia="宋体" w:cs="Times New Roman"/>
                <w:sz w:val="21"/>
                <w:szCs w:val="21"/>
                <w:lang w:val="en-US" w:eastAsia="zh-CN" w:bidi="ar-SA"/>
              </w:rPr>
              <w:t xml:space="preserve">机关事业单位或大型企事业单位物业担任</w:t>
            </w:r>
            <w:r>
              <w:rPr>
                <w:rFonts w:hint="eastAsia" w:cs="Times New Roman"/>
                <w:sz w:val="21"/>
                <w:szCs w:val="21"/>
                <w:lang w:val="en-US" w:eastAsia="zh-CN" w:bidi="ar-SA"/>
              </w:rPr>
              <w:t xml:space="preserve">主管（领班）</w:t>
            </w:r>
            <w:r>
              <w:rPr>
                <w:rFonts w:hint="eastAsia" w:ascii="宋体" w:hAnsi="宋体" w:eastAsia="宋体" w:cs="宋体"/>
                <w:color w:val="000000"/>
                <w:sz w:val="21"/>
                <w:szCs w:val="21"/>
                <w:lang w:val="en-US" w:eastAsia="zh-CN" w:bidi="ar"/>
              </w:rPr>
              <w:t xml:space="preserve">工作经验，</w:t>
            </w:r>
            <w:r>
              <w:rPr>
                <w:rFonts w:hint="eastAsia" w:ascii="宋体" w:hAnsi="宋体" w:eastAsia="宋体" w:cs="宋体"/>
                <w:spacing w:val="-2"/>
                <w:sz w:val="21"/>
                <w:szCs w:val="21"/>
                <w:highlight w:val="none"/>
                <w:lang w:val="en-US" w:eastAsia="zh-CN" w:bidi="ar-SA"/>
              </w:rPr>
              <w:t xml:space="preserve">每有1人得3分，最多得9分。</w:t>
            </w:r>
            <w:r>
              <w:rPr>
                <w:rFonts w:hint="eastAsia" w:ascii="宋体" w:hAnsi="宋体" w:eastAsia="宋体" w:cs="宋体"/>
                <w:color w:val="000000"/>
                <w:sz w:val="21"/>
                <w:szCs w:val="21"/>
                <w:lang w:val="en-US" w:eastAsia="zh-CN" w:bidi="ar"/>
              </w:rPr>
              <w:t xml:space="preserve">（提供业主</w:t>
            </w:r>
            <w:r>
              <w:rPr>
                <w:rFonts w:hint="eastAsia" w:ascii="宋体" w:hAnsi="宋体" w:eastAsia="宋体" w:cs="宋体"/>
                <w:spacing w:val="-2"/>
                <w:sz w:val="21"/>
                <w:szCs w:val="21"/>
                <w:highlight w:val="none"/>
                <w:lang w:val="en-US" w:eastAsia="zh-CN" w:bidi="ar-SA"/>
              </w:rPr>
              <w:t xml:space="preserve">单位</w:t>
            </w:r>
            <w:r>
              <w:rPr>
                <w:rFonts w:hint="eastAsia" w:ascii="宋体" w:hAnsi="宋体" w:eastAsia="宋体" w:cs="宋体"/>
                <w:spacing w:val="-2"/>
                <w:sz w:val="21"/>
                <w:szCs w:val="21"/>
                <w:highlight w:val="none"/>
                <w:lang w:val="en-US" w:eastAsia="zh-CN" w:bidi="ar-SA"/>
              </w:rPr>
              <w:t xml:space="preserve">加</w:t>
            </w:r>
            <w:r>
              <w:rPr>
                <w:rFonts w:hint="eastAsia" w:ascii="宋体" w:hAnsi="宋体" w:eastAsia="宋体" w:cs="宋体"/>
                <w:spacing w:val="-2"/>
                <w:sz w:val="21"/>
                <w:szCs w:val="21"/>
                <w:highlight w:val="none"/>
                <w:lang w:val="en-US" w:eastAsia="zh-CN" w:bidi="ar-SA"/>
              </w:rPr>
              <w:t xml:space="preserve">盖</w:t>
            </w:r>
            <w:r>
              <w:rPr>
                <w:rFonts w:hint="eastAsia" w:ascii="宋体" w:hAnsi="宋体" w:eastAsia="宋体" w:cs="宋体"/>
                <w:color w:val="000000"/>
                <w:sz w:val="21"/>
                <w:szCs w:val="21"/>
                <w:lang w:val="en-US" w:eastAsia="zh-CN" w:bidi="ar-SA"/>
              </w:rPr>
              <w:t xml:space="preserve">公</w:t>
            </w:r>
            <w:r>
              <w:rPr>
                <w:rFonts w:hint="eastAsia" w:ascii="宋体" w:hAnsi="宋体" w:eastAsia="宋体" w:cs="宋体"/>
                <w:spacing w:val="-2"/>
                <w:sz w:val="21"/>
                <w:szCs w:val="21"/>
                <w:highlight w:val="none"/>
                <w:lang w:val="en-US" w:eastAsia="zh-CN" w:bidi="ar-SA"/>
              </w:rPr>
              <w:t xml:space="preserve">章的工作经验证明材料，需体现人员姓名、岗位、工作年限）。</w:t>
            </w:r>
            <w:r>
              <w:rPr>
                <w:rStyle w:val="745"/>
                <w:rFonts w:hint="eastAsia" w:ascii="宋体" w:hAnsi="宋体" w:eastAsia="宋体" w:cs="宋体"/>
                <w:sz w:val="21"/>
                <w:szCs w:val="21"/>
                <w:lang w:val="en-US" w:eastAsia="zh-CN" w:bidi="ar-SA"/>
              </w:rPr>
            </w:r>
            <w:r/>
          </w:p>
        </w:tc>
        <w:tc>
          <w:tcPr>
            <w:tcW w:w="573" w:type="dxa"/>
            <w:vAlign w:val="center"/>
            <w:textDirection w:val="lrTb"/>
            <w:noWrap w:val="false"/>
          </w:tcPr>
          <w:p>
            <w:pPr>
              <w:pStyle w:val="735"/>
              <w:jc w:val="center"/>
              <w:keepLines w:val="0"/>
              <w:keepNext w:val="0"/>
              <w:pageBreakBefore w:val="0"/>
              <w:spacing w:line="264" w:lineRule="auto"/>
              <w:widowControl w:val="off"/>
              <w:rPr>
                <w:rStyle w:val="745"/>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rPr>
                <w:rStyle w:val="745"/>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5"/>
              <w:jc w:val="center"/>
              <w:keepLines w:val="0"/>
              <w:keepNext w:val="0"/>
              <w:pageBreakBefore w:val="0"/>
              <w:spacing w:line="264" w:lineRule="auto"/>
              <w:widowControl w:val="off"/>
              <w:rPr>
                <w:rStyle w:val="74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45"/>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5"/>
              <w:jc w:val="center"/>
              <w:keepLines w:val="0"/>
              <w:keepNext w:val="0"/>
              <w:pageBreakBefore w:val="0"/>
              <w:spacing w:before="68" w:line="264" w:lineRule="auto"/>
              <w:widowControl w:val="off"/>
              <w:rPr>
                <w:rStyle w:val="745"/>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hint="eastAsia" w:ascii="宋体" w:hAnsi="宋体" w:cs="宋体"/>
                <w:color w:val="000000"/>
                <w:spacing w:val="-2"/>
                <w:sz w:val="21"/>
                <w:szCs w:val="21"/>
                <w:lang w:val="en-US" w:eastAsia="zh-CN" w:bidi="ar-SA"/>
              </w:rPr>
              <w:t xml:space="preserve">4</w:t>
            </w:r>
            <w:r>
              <w:rPr>
                <w:rStyle w:val="745"/>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5"/>
              <w:jc w:val="both"/>
              <w:keepLines w:val="0"/>
              <w:keepNext w:val="0"/>
              <w:pageBreakBefore w:val="0"/>
              <w:spacing w:before="69" w:line="264" w:lineRule="auto"/>
              <w:widowControl w:val="off"/>
              <w:rPr>
                <w:rFonts w:ascii="宋体" w:hAnsi="宋体" w:eastAsia="宋体" w:cs="宋体"/>
                <w:color w:val="0000ff"/>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w:t>
            </w:r>
            <w:r>
              <w:rPr>
                <w:rFonts w:hint="eastAsia" w:ascii="宋体" w:hAnsi="宋体" w:eastAsia="宋体" w:cs="宋体"/>
                <w:color w:val="000000"/>
                <w:spacing w:val="-2"/>
                <w:sz w:val="21"/>
                <w:szCs w:val="22"/>
                <w:lang w:val="en-US" w:eastAsia="zh-CN" w:bidi="ar-SA"/>
              </w:rPr>
              <w:t xml:space="preserve">4</w:t>
            </w:r>
            <w:r>
              <w:rPr>
                <w:rFonts w:ascii="宋体" w:hAnsi="宋体" w:eastAsia="宋体" w:cs="宋体"/>
                <w:color w:val="0000ff"/>
                <w:spacing w:val="-2"/>
                <w:sz w:val="21"/>
                <w:szCs w:val="22"/>
                <w:lang w:val="en-US" w:eastAsia="zh-CN" w:bidi="ar-SA"/>
              </w:rPr>
            </w:r>
            <w:r/>
          </w:p>
        </w:tc>
        <w:tc>
          <w:tcPr>
            <w:tcW w:w="6616" w:type="dxa"/>
            <w:vAlign w:val="center"/>
            <w:textDirection w:val="lrTb"/>
            <w:noWrap w:val="false"/>
          </w:tcPr>
          <w:p>
            <w:pPr>
              <w:pStyle w:val="735"/>
              <w:jc w:val="left"/>
              <w:keepLines w:val="0"/>
              <w:keepNext w:val="0"/>
              <w:pageBreakBefore w:val="0"/>
              <w:spacing w:line="264" w:lineRule="auto"/>
              <w:widowControl w:val="off"/>
              <w:rPr>
                <w:rStyle w:val="745"/>
                <w:rFonts w:hint="eastAsia" w:ascii="宋体" w:hAnsi="宋体" w:eastAsia="宋体" w:cs="宋体"/>
                <w:sz w:val="21"/>
                <w:szCs w:val="21"/>
                <w:lang w:val="en-US" w:eastAsia="zh-CN" w:bidi="ar-SA"/>
              </w:rPr>
            </w:pPr>
            <w:r>
              <w:rPr>
                <w:rFonts w:hint="eastAsia" w:ascii="宋体" w:hAnsi="宋体" w:cs="宋体"/>
                <w:sz w:val="21"/>
                <w:szCs w:val="21"/>
                <w:lang w:val="en-US" w:eastAsia="zh-CN" w:bidi="ar-SA"/>
              </w:rPr>
              <w:t xml:space="preserve">投标人</w:t>
            </w:r>
            <w:r>
              <w:rPr>
                <w:rFonts w:hint="eastAsia" w:ascii="宋体" w:hAnsi="宋体" w:eastAsia="宋体" w:cs="宋体"/>
                <w:sz w:val="21"/>
                <w:szCs w:val="21"/>
                <w:lang w:val="en-US" w:eastAsia="zh-CN" w:bidi="ar-SA"/>
              </w:rPr>
              <w:t xml:space="preserve">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sz w:val="21"/>
                <w:szCs w:val="21"/>
                <w:lang w:val="en-US" w:eastAsia="zh-CN" w:bidi="ar-SA"/>
              </w:rPr>
              <w:t xml:space="preserve">4</w:t>
            </w:r>
            <w:r>
              <w:rPr>
                <w:rFonts w:hint="eastAsia" w:ascii="宋体" w:hAnsi="宋体" w:eastAsia="宋体" w:cs="宋体"/>
                <w:sz w:val="21"/>
                <w:szCs w:val="21"/>
                <w:lang w:val="en-US" w:eastAsia="zh-CN" w:bidi="ar-SA"/>
              </w:rPr>
              <w:t xml:space="preserve">分，未提供不得分。（</w:t>
            </w:r>
            <w:r>
              <w:rPr>
                <w:rFonts w:ascii="宋体" w:hAnsi="宋体" w:eastAsia="宋体" w:cs="宋体"/>
                <w:sz w:val="21"/>
                <w:szCs w:val="21"/>
                <w:lang w:val="en-US" w:eastAsia="zh-CN" w:bidi="ar-SA"/>
              </w:rPr>
              <w:t xml:space="preserve">承诺</w:t>
            </w:r>
            <w:r>
              <w:rPr>
                <w:rFonts w:hint="eastAsia" w:ascii="宋体" w:hAnsi="宋体" w:eastAsia="宋体" w:cs="宋体"/>
                <w:sz w:val="21"/>
                <w:szCs w:val="21"/>
                <w:lang w:val="en-US" w:eastAsia="zh-CN" w:bidi="ar-SA"/>
              </w:rPr>
              <w:t xml:space="preserve">书格式自拟）</w:t>
            </w:r>
            <w:r>
              <w:rPr>
                <w:rStyle w:val="745"/>
                <w:rFonts w:hint="eastAsia" w:ascii="宋体" w:hAnsi="宋体" w:eastAsia="宋体" w:cs="宋体"/>
                <w:sz w:val="21"/>
                <w:szCs w:val="21"/>
                <w:lang w:val="en-US" w:eastAsia="zh-CN" w:bidi="ar-SA"/>
              </w:rPr>
            </w:r>
            <w:r/>
          </w:p>
        </w:tc>
        <w:tc>
          <w:tcPr>
            <w:tcW w:w="573" w:type="dxa"/>
            <w:vAlign w:val="center"/>
            <w:textDirection w:val="lrTb"/>
            <w:noWrap w:val="false"/>
          </w:tcPr>
          <w:p>
            <w:pPr>
              <w:pStyle w:val="735"/>
              <w:jc w:val="center"/>
              <w:keepLines w:val="0"/>
              <w:keepNext w:val="0"/>
              <w:pageBreakBefore w:val="0"/>
              <w:spacing w:line="264" w:lineRule="auto"/>
              <w:widowControl w:val="off"/>
              <w:rPr>
                <w:rStyle w:val="745"/>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rPr>
                <w:rStyle w:val="745"/>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5"/>
              <w:jc w:val="center"/>
              <w:keepLines w:val="0"/>
              <w:keepNext w:val="0"/>
              <w:pageBreakBefore w:val="0"/>
              <w:spacing w:line="264" w:lineRule="auto"/>
              <w:widowControl w:val="off"/>
              <w:rPr>
                <w:rStyle w:val="745"/>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45"/>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5"/>
              <w:jc w:val="center"/>
              <w:keepLines w:val="0"/>
              <w:keepNext w:val="0"/>
              <w:pageBreakBefore w:val="0"/>
              <w:spacing w:line="264" w:lineRule="auto"/>
              <w:widowControl w:val="off"/>
              <w:rPr>
                <w:rStyle w:val="745"/>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45"/>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35"/>
              <w:ind w:left="172"/>
              <w:jc w:val="center"/>
              <w:keepLines w:val="0"/>
              <w:keepNext w:val="0"/>
              <w:pageBreakBefore w:val="0"/>
              <w:spacing w:before="123" w:line="264" w:lineRule="auto"/>
              <w:widowControl w:val="off"/>
              <w:rPr>
                <w:rStyle w:val="745"/>
                <w:rFonts w:ascii="宋体" w:hAnsi="宋体" w:eastAsia="宋体" w:cs="宋体"/>
                <w:color w:val="000000"/>
                <w:spacing w:val="-2"/>
                <w:sz w:val="21"/>
                <w:szCs w:val="21"/>
                <w:lang w:val="en-US" w:eastAsia="zh-CN" w:bidi="ar-SA"/>
              </w:rPr>
            </w:pPr>
            <w:r>
              <w:rPr>
                <w:rStyle w:val="745"/>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35"/>
              <w:jc w:val="center"/>
              <w:keepLines w:val="0"/>
              <w:keepNext w:val="0"/>
              <w:pageBreakBefore w:val="0"/>
              <w:spacing w:line="264" w:lineRule="auto"/>
              <w:widowControl w:val="off"/>
              <w:rPr>
                <w:rStyle w:val="745"/>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45"/>
                <w:rFonts w:ascii="Times New Roman" w:hAnsi="Times New Roman" w:eastAsia="宋体" w:cs="Times New Roman"/>
                <w:color w:val="000000"/>
                <w:sz w:val="21"/>
                <w:szCs w:val="21"/>
                <w:lang w:val="en-US" w:eastAsia="zh-CN" w:bidi="ar-SA"/>
              </w:rPr>
            </w:r>
            <w:r/>
          </w:p>
        </w:tc>
      </w:tr>
    </w:tbl>
    <w:p>
      <w:pPr>
        <w:pStyle w:val="735"/>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35"/>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35"/>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35"/>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35"/>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6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6"/>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6"/>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6"/>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5"/>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6"/>
        <w:rPr>
          <w:rFonts w:hint="eastAsia"/>
          <w:lang w:val="en-US" w:eastAsia="zh-CN"/>
        </w:rPr>
      </w:pPr>
      <w:r>
        <w:rPr>
          <w:rFonts w:hint="eastAsia"/>
          <w:lang w:val="en-US" w:eastAsia="zh-CN"/>
        </w:rPr>
      </w:r>
      <w:r/>
    </w:p>
    <w:p>
      <w:pPr>
        <w:pStyle w:val="735"/>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86"/>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35"/>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86"/>
        <w:rPr>
          <w:rFonts w:hint="eastAsia"/>
          <w:lang w:val="en-US" w:eastAsia="zh-CN"/>
        </w:rPr>
      </w:pPr>
      <w:r>
        <w:rPr>
          <w:rFonts w:hint="eastAsia"/>
          <w:lang w:val="en-US" w:eastAsia="zh-CN"/>
        </w:rPr>
      </w:r>
      <w:r/>
    </w:p>
    <w:p>
      <w:pPr>
        <w:pStyle w:val="735"/>
        <w:rPr>
          <w:rFonts w:hint="eastAsia"/>
          <w:lang w:val="en-US" w:eastAsia="zh-CN"/>
        </w:rPr>
      </w:pPr>
      <w:r>
        <w:rPr>
          <w:rFonts w:hint="eastAsia"/>
          <w:lang w:val="en-US" w:eastAsia="zh-CN"/>
        </w:rPr>
      </w:r>
      <w:r/>
    </w:p>
    <w:p>
      <w:pPr>
        <w:pStyle w:val="786"/>
        <w:rPr>
          <w:rFonts w:hint="eastAsia"/>
          <w:lang w:val="en-US" w:eastAsia="zh-CN"/>
        </w:rPr>
      </w:pPr>
      <w:r>
        <w:rPr>
          <w:rFonts w:hint="eastAsia"/>
          <w:lang w:val="en-US" w:eastAsia="zh-CN"/>
        </w:rPr>
      </w:r>
      <w:r/>
    </w:p>
    <w:p>
      <w:pPr>
        <w:pStyle w:val="735"/>
        <w:rPr>
          <w:rFonts w:hint="eastAsia"/>
          <w:lang w:val="en-US" w:eastAsia="zh-CN"/>
        </w:rPr>
      </w:pPr>
      <w:r>
        <w:rPr>
          <w:rFonts w:hint="eastAsia"/>
          <w:lang w:val="en-US" w:eastAsia="zh-CN"/>
        </w:rPr>
      </w:r>
      <w:r/>
    </w:p>
    <w:p>
      <w:pPr>
        <w:pStyle w:val="795"/>
        <w:rPr>
          <w:rFonts w:hint="eastAsia"/>
          <w:lang w:val="en-US" w:eastAsia="zh-CN"/>
        </w:rPr>
      </w:pPr>
      <w:r>
        <w:rPr>
          <w:rFonts w:hint="eastAsia"/>
          <w:lang w:val="en-US" w:eastAsia="zh-CN"/>
        </w:rPr>
      </w:r>
      <w:r/>
    </w:p>
    <w:p>
      <w:pPr>
        <w:pStyle w:val="735"/>
        <w:rPr>
          <w:rFonts w:hint="eastAsia"/>
          <w:lang w:val="en-US" w:eastAsia="zh-CN"/>
        </w:rPr>
      </w:pPr>
      <w:r>
        <w:rPr>
          <w:rFonts w:hint="eastAsia"/>
          <w:lang w:val="en-US" w:eastAsia="zh-CN"/>
        </w:rPr>
      </w:r>
      <w:r/>
    </w:p>
    <w:p>
      <w:pPr>
        <w:pStyle w:val="96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35"/>
        <w:jc w:val="center"/>
        <w:rPr>
          <w:rFonts w:hint="eastAsia" w:ascii="宋体" w:hAnsi="宋体"/>
          <w:b/>
          <w:color w:val="000000"/>
          <w:sz w:val="72"/>
        </w:rPr>
      </w:pPr>
      <w:r/>
      <w:bookmarkStart w:id="195" w:name="_Hlt26671244"/>
      <w:r/>
      <w:bookmarkEnd w:id="195"/>
      <w:r/>
      <w:bookmarkStart w:id="196" w:name="_Hlt26955039"/>
      <w:r/>
      <w:bookmarkEnd w:id="196"/>
      <w:r/>
      <w:bookmarkStart w:id="197" w:name="_Toc26554094"/>
      <w:r/>
      <w:bookmarkStart w:id="198" w:name="_Toc120614282"/>
      <w:r/>
      <w:bookmarkStart w:id="199" w:name="_Toc49090576"/>
      <w:r>
        <w:rPr>
          <w:rFonts w:hint="eastAsia" w:ascii="宋体" w:hAnsi="宋体"/>
          <w:b/>
          <w:color w:val="000000"/>
          <w:sz w:val="72"/>
        </w:rPr>
      </w:r>
      <w:r/>
    </w:p>
    <w:p>
      <w:pPr>
        <w:pStyle w:val="735"/>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35"/>
        <w:jc w:val="center"/>
        <w:rPr>
          <w:rFonts w:hint="eastAsia" w:ascii="宋体" w:hAnsi="宋体"/>
          <w:b/>
          <w:color w:val="000000"/>
          <w:sz w:val="72"/>
        </w:rPr>
      </w:pPr>
      <w:r>
        <w:rPr>
          <w:rFonts w:hint="eastAsia" w:ascii="宋体" w:hAnsi="宋体"/>
          <w:b/>
          <w:color w:val="000000"/>
          <w:sz w:val="72"/>
        </w:rPr>
      </w:r>
      <w:r/>
    </w:p>
    <w:p>
      <w:pPr>
        <w:pStyle w:val="735"/>
        <w:jc w:val="center"/>
        <w:rPr>
          <w:rFonts w:hint="eastAsia" w:ascii="宋体" w:hAnsi="宋体"/>
          <w:b/>
          <w:color w:val="000000"/>
          <w:sz w:val="72"/>
        </w:rPr>
      </w:pPr>
      <w:r>
        <w:rPr>
          <w:rFonts w:hint="eastAsia" w:ascii="宋体" w:hAnsi="宋体"/>
          <w:b/>
          <w:color w:val="000000"/>
          <w:sz w:val="72"/>
        </w:rPr>
      </w:r>
      <w:r/>
    </w:p>
    <w:p>
      <w:pPr>
        <w:pStyle w:val="735"/>
        <w:jc w:val="center"/>
        <w:rPr>
          <w:rFonts w:hint="eastAsia" w:ascii="宋体" w:hAnsi="宋体"/>
          <w:b/>
          <w:color w:val="000000"/>
          <w:sz w:val="36"/>
        </w:rPr>
      </w:pPr>
      <w:r>
        <w:rPr>
          <w:rFonts w:hint="eastAsia" w:ascii="宋体" w:hAnsi="宋体"/>
          <w:b/>
          <w:color w:val="000000"/>
          <w:sz w:val="36"/>
        </w:rPr>
      </w:r>
      <w:r/>
    </w:p>
    <w:p>
      <w:pPr>
        <w:pStyle w:val="735"/>
        <w:jc w:val="center"/>
        <w:rPr>
          <w:rFonts w:hint="eastAsia" w:ascii="宋体" w:hAnsi="宋体"/>
          <w:b/>
          <w:color w:val="000000"/>
          <w:sz w:val="36"/>
        </w:rPr>
      </w:pPr>
      <w:r>
        <w:rPr>
          <w:rFonts w:hint="eastAsia" w:ascii="宋体" w:hAnsi="宋体"/>
          <w:b/>
          <w:color w:val="000000"/>
          <w:sz w:val="36"/>
        </w:rPr>
      </w:r>
      <w:r/>
    </w:p>
    <w:p>
      <w:pPr>
        <w:pStyle w:val="735"/>
        <w:jc w:val="center"/>
        <w:rPr>
          <w:rFonts w:hint="eastAsia" w:ascii="宋体" w:hAnsi="宋体"/>
          <w:b/>
          <w:color w:val="000000"/>
          <w:sz w:val="36"/>
        </w:rPr>
      </w:pPr>
      <w:r>
        <w:rPr>
          <w:rFonts w:hint="eastAsia" w:ascii="宋体" w:hAnsi="宋体"/>
          <w:b/>
          <w:color w:val="000000"/>
          <w:sz w:val="36"/>
        </w:rPr>
      </w:r>
      <w:r/>
    </w:p>
    <w:p>
      <w:pPr>
        <w:pStyle w:val="735"/>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35"/>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5"/>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5"/>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5"/>
        <w:spacing w:line="440" w:lineRule="exact"/>
        <w:rPr>
          <w:rFonts w:ascii="宋体" w:hAnsi="宋体"/>
          <w:color w:val="000000"/>
        </w:rPr>
      </w:pPr>
      <w:r>
        <w:rPr>
          <w:rFonts w:ascii="宋体" w:hAnsi="宋体"/>
          <w:color w:val="000000"/>
        </w:rPr>
      </w:r>
      <w:r/>
    </w:p>
    <w:p>
      <w:pPr>
        <w:pStyle w:val="735"/>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3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3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3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3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3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73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r>
      <w:r/>
    </w:p>
    <w:p>
      <w:pPr>
        <w:pStyle w:val="73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73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73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3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35"/>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35"/>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35"/>
        <w:ind w:firstLine="480"/>
        <w:spacing w:line="440" w:lineRule="exact"/>
        <w:rPr>
          <w:rFonts w:ascii="宋体" w:hAnsi="宋体"/>
          <w:color w:val="000000"/>
          <w:sz w:val="24"/>
        </w:rPr>
      </w:pPr>
      <w:r>
        <w:rPr>
          <w:rFonts w:ascii="宋体" w:hAnsi="宋体"/>
          <w:color w:val="000000"/>
          <w:sz w:val="24"/>
        </w:rPr>
      </w:r>
      <w:r/>
    </w:p>
    <w:p>
      <w:pPr>
        <w:pStyle w:val="735"/>
        <w:ind w:firstLine="480"/>
        <w:spacing w:line="440" w:lineRule="exact"/>
        <w:rPr>
          <w:rFonts w:ascii="宋体" w:hAnsi="宋体"/>
          <w:color w:val="000000"/>
          <w:sz w:val="24"/>
        </w:rPr>
      </w:pPr>
      <w:r>
        <w:rPr>
          <w:rFonts w:ascii="宋体" w:hAnsi="宋体"/>
          <w:color w:val="000000"/>
          <w:sz w:val="24"/>
        </w:rPr>
      </w:r>
      <w:r/>
    </w:p>
    <w:p>
      <w:pPr>
        <w:pStyle w:val="735"/>
        <w:ind w:firstLine="480"/>
        <w:spacing w:line="440" w:lineRule="exact"/>
        <w:rPr>
          <w:rFonts w:ascii="宋体" w:hAnsi="宋体"/>
          <w:color w:val="000000"/>
          <w:sz w:val="24"/>
        </w:rPr>
      </w:pPr>
      <w:r>
        <w:rPr>
          <w:rFonts w:ascii="宋体" w:hAnsi="宋体"/>
          <w:color w:val="000000"/>
          <w:sz w:val="24"/>
        </w:rPr>
      </w:r>
      <w:r/>
    </w:p>
    <w:p>
      <w:pPr>
        <w:pStyle w:val="735"/>
        <w:ind w:firstLine="480"/>
        <w:spacing w:line="440" w:lineRule="exact"/>
        <w:rPr>
          <w:rFonts w:ascii="宋体" w:hAnsi="宋体"/>
          <w:color w:val="000000"/>
          <w:sz w:val="24"/>
        </w:rPr>
      </w:pPr>
      <w:r>
        <w:rPr>
          <w:rFonts w:ascii="宋体" w:hAnsi="宋体"/>
          <w:color w:val="000000"/>
          <w:sz w:val="24"/>
        </w:rPr>
      </w:r>
      <w:r/>
    </w:p>
    <w:p>
      <w:pPr>
        <w:pStyle w:val="735"/>
        <w:ind w:firstLine="480"/>
        <w:spacing w:line="440" w:lineRule="exact"/>
        <w:rPr>
          <w:rFonts w:ascii="宋体" w:hAnsi="宋体"/>
          <w:color w:val="000000"/>
          <w:sz w:val="24"/>
        </w:rPr>
      </w:pPr>
      <w:r>
        <w:rPr>
          <w:rFonts w:ascii="宋体" w:hAnsi="宋体"/>
          <w:color w:val="000000"/>
          <w:sz w:val="24"/>
        </w:rPr>
      </w:r>
      <w:r/>
    </w:p>
    <w:p>
      <w:pPr>
        <w:pStyle w:val="735"/>
        <w:ind w:firstLine="480"/>
        <w:spacing w:line="440" w:lineRule="exact"/>
        <w:rPr>
          <w:rFonts w:ascii="宋体" w:hAnsi="宋体"/>
          <w:color w:val="000000"/>
          <w:sz w:val="24"/>
          <w:szCs w:val="24"/>
        </w:rPr>
      </w:pPr>
      <w:r>
        <w:rPr>
          <w:rFonts w:ascii="宋体" w:hAnsi="宋体"/>
          <w:color w:val="000000"/>
          <w:sz w:val="24"/>
          <w:szCs w:val="24"/>
        </w:rPr>
      </w:r>
      <w:r/>
    </w:p>
    <w:p>
      <w:pPr>
        <w:pStyle w:val="735"/>
        <w:ind w:firstLine="480"/>
        <w:spacing w:line="440" w:lineRule="exact"/>
        <w:rPr>
          <w:rFonts w:ascii="宋体" w:hAnsi="宋体"/>
          <w:color w:val="000000"/>
          <w:sz w:val="24"/>
          <w:szCs w:val="24"/>
        </w:rPr>
      </w:pPr>
      <w:r>
        <w:rPr>
          <w:rFonts w:ascii="宋体" w:hAnsi="宋体"/>
          <w:color w:val="000000"/>
          <w:sz w:val="24"/>
          <w:szCs w:val="24"/>
        </w:rPr>
      </w:r>
      <w:r/>
    </w:p>
    <w:p>
      <w:pPr>
        <w:pStyle w:val="735"/>
        <w:ind w:firstLine="480"/>
        <w:spacing w:line="440" w:lineRule="exact"/>
        <w:rPr>
          <w:rFonts w:ascii="宋体" w:hAnsi="宋体"/>
          <w:color w:val="000000"/>
          <w:sz w:val="24"/>
          <w:szCs w:val="24"/>
        </w:rPr>
      </w:pPr>
      <w:r>
        <w:rPr>
          <w:rFonts w:ascii="宋体" w:hAnsi="宋体"/>
          <w:color w:val="000000"/>
          <w:sz w:val="24"/>
          <w:szCs w:val="24"/>
        </w:rPr>
      </w:r>
      <w:r/>
    </w:p>
    <w:p>
      <w:pPr>
        <w:pStyle w:val="735"/>
        <w:ind w:firstLine="480"/>
        <w:spacing w:line="440" w:lineRule="exact"/>
        <w:rPr>
          <w:rFonts w:ascii="宋体" w:hAnsi="宋体"/>
          <w:color w:val="000000"/>
          <w:sz w:val="24"/>
          <w:szCs w:val="24"/>
        </w:rPr>
      </w:pPr>
      <w:r>
        <w:rPr>
          <w:rFonts w:ascii="宋体" w:hAnsi="宋体"/>
          <w:color w:val="000000"/>
          <w:sz w:val="24"/>
          <w:szCs w:val="24"/>
        </w:rPr>
      </w:r>
      <w:r/>
    </w:p>
    <w:p>
      <w:pPr>
        <w:pStyle w:val="735"/>
        <w:ind w:firstLine="480"/>
        <w:spacing w:line="440" w:lineRule="exact"/>
        <w:rPr>
          <w:rFonts w:ascii="宋体" w:hAnsi="宋体"/>
          <w:color w:val="000000"/>
          <w:sz w:val="24"/>
          <w:szCs w:val="24"/>
        </w:rPr>
      </w:pPr>
      <w:r>
        <w:rPr>
          <w:rFonts w:ascii="宋体" w:hAnsi="宋体"/>
          <w:color w:val="000000"/>
          <w:sz w:val="24"/>
          <w:szCs w:val="24"/>
        </w:rPr>
      </w:r>
      <w:r/>
    </w:p>
    <w:p>
      <w:pPr>
        <w:pStyle w:val="1005"/>
        <w:rPr>
          <w:rFonts w:ascii="宋体" w:hAnsi="宋体"/>
          <w:color w:val="000000"/>
          <w:sz w:val="24"/>
        </w:rPr>
      </w:pPr>
      <w:r>
        <w:rPr>
          <w:rFonts w:ascii="宋体" w:hAnsi="宋体"/>
          <w:color w:val="000000"/>
          <w:sz w:val="24"/>
        </w:rPr>
      </w:r>
      <w:r/>
    </w:p>
    <w:p>
      <w:pPr>
        <w:pStyle w:val="1005"/>
        <w:rPr>
          <w:rFonts w:ascii="宋体" w:hAnsi="宋体"/>
          <w:color w:val="000000"/>
          <w:sz w:val="24"/>
        </w:rPr>
      </w:pPr>
      <w:r>
        <w:rPr>
          <w:rFonts w:ascii="宋体" w:hAnsi="宋体"/>
          <w:color w:val="000000"/>
          <w:sz w:val="24"/>
        </w:rPr>
      </w:r>
      <w:r/>
    </w:p>
    <w:p>
      <w:pPr>
        <w:pStyle w:val="1005"/>
        <w:rPr>
          <w:rFonts w:ascii="宋体" w:hAnsi="宋体"/>
          <w:color w:val="000000"/>
          <w:sz w:val="24"/>
        </w:rPr>
      </w:pPr>
      <w:r>
        <w:rPr>
          <w:rFonts w:ascii="宋体" w:hAnsi="宋体"/>
          <w:color w:val="000000"/>
          <w:sz w:val="24"/>
        </w:rPr>
      </w:r>
      <w:r/>
    </w:p>
    <w:p>
      <w:pPr>
        <w:pStyle w:val="1005"/>
        <w:rPr>
          <w:rFonts w:ascii="宋体" w:hAnsi="宋体"/>
          <w:color w:val="000000"/>
          <w:sz w:val="24"/>
        </w:rPr>
      </w:pPr>
      <w:r>
        <w:rPr>
          <w:rFonts w:ascii="宋体" w:hAnsi="宋体"/>
          <w:color w:val="000000"/>
          <w:sz w:val="24"/>
        </w:rPr>
      </w:r>
      <w:r/>
    </w:p>
    <w:p>
      <w:pPr>
        <w:pStyle w:val="1005"/>
        <w:rPr>
          <w:rFonts w:ascii="宋体" w:hAnsi="宋体"/>
          <w:color w:val="000000"/>
          <w:sz w:val="24"/>
        </w:rPr>
      </w:pPr>
      <w:r>
        <w:rPr>
          <w:rFonts w:ascii="宋体" w:hAnsi="宋体"/>
          <w:color w:val="000000"/>
          <w:sz w:val="24"/>
        </w:rPr>
      </w:r>
      <w:r/>
    </w:p>
    <w:p>
      <w:pPr>
        <w:pStyle w:val="735"/>
        <w:jc w:val="left"/>
        <w:spacing w:line="360" w:lineRule="auto"/>
        <w:rPr>
          <w:rFonts w:hint="eastAsia" w:ascii="黑体" w:hAnsi="黑体" w:eastAsia="黑体" w:cs="Times New Roman"/>
          <w:i w:val="0"/>
          <w:sz w:val="32"/>
          <w:szCs w:val="32"/>
          <w:u w:val="none"/>
          <w:lang w:val="en-US" w:eastAsia="zh-CN"/>
        </w:rPr>
      </w:pPr>
      <w:r/>
      <w:bookmarkEnd w:id="189"/>
      <w:r/>
      <w:bookmarkEnd w:id="190"/>
      <w:r/>
      <w:bookmarkEnd w:id="197"/>
      <w:r/>
      <w:bookmarkEnd w:id="198"/>
      <w:r/>
      <w:bookmarkEnd w:id="199"/>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3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35"/>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3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3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3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3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3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3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35"/>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3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3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35"/>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35"/>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35"/>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35"/>
        <w:ind w:firstLine="492"/>
        <w:spacing w:line="460" w:lineRule="exact"/>
        <w:rPr>
          <w:color w:val="000000"/>
          <w:sz w:val="24"/>
          <w:szCs w:val="24"/>
        </w:rPr>
      </w:pPr>
      <w:r>
        <w:rPr>
          <w:color w:val="000000"/>
          <w:sz w:val="24"/>
          <w:szCs w:val="24"/>
        </w:rPr>
      </w:r>
      <w:r/>
    </w:p>
    <w:p>
      <w:pPr>
        <w:pStyle w:val="1042"/>
        <w:rPr>
          <w:color w:val="000000"/>
          <w:sz w:val="24"/>
          <w:szCs w:val="24"/>
        </w:rPr>
      </w:pPr>
      <w:r>
        <w:rPr>
          <w:color w:val="000000"/>
          <w:sz w:val="24"/>
          <w:szCs w:val="24"/>
        </w:rPr>
      </w:r>
      <w:r/>
    </w:p>
    <w:p>
      <w:pPr>
        <w:pStyle w:val="735"/>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5"/>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35"/>
        <w:rPr>
          <w:sz w:val="24"/>
          <w:szCs w:val="24"/>
        </w:rPr>
      </w:pPr>
      <w:r>
        <w:rPr>
          <w:sz w:val="24"/>
          <w:szCs w:val="24"/>
        </w:rPr>
      </w:r>
      <w:r/>
    </w:p>
    <w:p>
      <w:pPr>
        <w:pStyle w:val="735"/>
        <w:spacing w:line="440" w:lineRule="exact"/>
        <w:rPr>
          <w:rFonts w:hint="eastAsia" w:ascii="宋体" w:hAnsi="宋体"/>
          <w:sz w:val="24"/>
          <w:szCs w:val="24"/>
          <w:lang w:eastAsia="zh-CN"/>
        </w:rPr>
      </w:pPr>
      <w:r>
        <w:rPr>
          <w:rFonts w:hint="eastAsia" w:ascii="宋体" w:hAnsi="宋体"/>
          <w:sz w:val="24"/>
          <w:szCs w:val="24"/>
          <w:lang w:eastAsia="zh-CN"/>
        </w:rPr>
      </w:r>
      <w:r/>
    </w:p>
    <w:p>
      <w:pPr>
        <w:pStyle w:val="735"/>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1004"/>
        <w:rPr>
          <w:rFonts w:hint="eastAsia" w:ascii="宋体" w:hAnsi="宋体"/>
          <w:b/>
          <w:bCs/>
          <w:sz w:val="21"/>
          <w:szCs w:val="21"/>
          <w:lang w:eastAsia="zh-CN"/>
        </w:rPr>
      </w:pPr>
      <w:r>
        <w:rPr>
          <w:rFonts w:hint="eastAsia" w:ascii="宋体" w:hAnsi="宋体"/>
          <w:b/>
          <w:bCs/>
          <w:sz w:val="21"/>
          <w:szCs w:val="21"/>
          <w:lang w:eastAsia="zh-CN"/>
        </w:rPr>
      </w:r>
      <w:r/>
    </w:p>
    <w:p>
      <w:pPr>
        <w:pStyle w:val="735"/>
        <w:rPr>
          <w:rFonts w:hint="eastAsia" w:ascii="宋体" w:hAnsi="宋体"/>
          <w:b/>
          <w:bCs/>
          <w:sz w:val="21"/>
          <w:szCs w:val="21"/>
          <w:lang w:eastAsia="zh-CN"/>
        </w:rPr>
      </w:pPr>
      <w:r>
        <w:rPr>
          <w:rFonts w:hint="eastAsia" w:ascii="宋体" w:hAnsi="宋体"/>
          <w:b/>
          <w:bCs/>
          <w:sz w:val="21"/>
          <w:szCs w:val="21"/>
          <w:lang w:eastAsia="zh-CN"/>
        </w:rPr>
      </w:r>
      <w:r/>
    </w:p>
    <w:p>
      <w:pPr>
        <w:pStyle w:val="786"/>
        <w:rPr>
          <w:rFonts w:hint="eastAsia"/>
          <w:lang w:eastAsia="zh-CN"/>
        </w:rPr>
      </w:pPr>
      <w:r>
        <w:rPr>
          <w:rFonts w:hint="eastAsia"/>
          <w:lang w:eastAsia="zh-CN"/>
        </w:rPr>
      </w:r>
      <w:r/>
    </w:p>
    <w:p>
      <w:pPr>
        <w:pStyle w:val="735"/>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35"/>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14"/>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3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04"/>
        <w:rPr>
          <w:rFonts w:hint="eastAsia"/>
        </w:rPr>
      </w:pPr>
      <w:r>
        <w:rPr>
          <w:rFonts w:hint="eastAsia"/>
        </w:rPr>
      </w:r>
      <w:r/>
    </w:p>
    <w:p>
      <w:pPr>
        <w:pStyle w:val="735"/>
        <w:rPr>
          <w:rFonts w:hint="eastAsia"/>
        </w:rPr>
      </w:pPr>
      <w:r>
        <w:rPr>
          <w:rFonts w:hint="eastAsia"/>
        </w:rPr>
      </w:r>
      <w:r/>
    </w:p>
    <w:p>
      <w:pPr>
        <w:pStyle w:val="73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5"/>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35"/>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35"/>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14"/>
        <w:ind w:firstLine="480"/>
        <w:spacing w:line="420" w:lineRule="exact"/>
        <w:tabs>
          <w:tab w:val="left" w:pos="360" w:leader="none"/>
        </w:tabs>
        <w:rPr>
          <w:rFonts w:hint="eastAsia"/>
          <w:sz w:val="24"/>
          <w:szCs w:val="24"/>
        </w:rPr>
      </w:pPr>
      <w:r>
        <w:rPr>
          <w:rFonts w:hint="eastAsia"/>
          <w:sz w:val="24"/>
          <w:szCs w:val="24"/>
        </w:rPr>
      </w:r>
      <w:r/>
    </w:p>
    <w:p>
      <w:pPr>
        <w:pStyle w:val="1014"/>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14"/>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14"/>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14"/>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14"/>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14"/>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14"/>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rPr>
      </w:r>
      <w:r/>
    </w:p>
    <w:p>
      <w:pPr>
        <w:pStyle w:val="751"/>
        <w:rPr>
          <w:rFonts w:hint="eastAsia"/>
          <w:i/>
          <w:sz w:val="24"/>
          <w:szCs w:val="24"/>
          <w:u w:val="single"/>
        </w:rPr>
      </w:pPr>
      <w:r>
        <w:rPr>
          <w:rFonts w:hint="eastAsia"/>
          <w:i/>
          <w:sz w:val="24"/>
          <w:szCs w:val="24"/>
          <w:u w:val="single"/>
        </w:rPr>
      </w:r>
      <w:r/>
    </w:p>
    <w:p>
      <w:pPr>
        <w:pStyle w:val="751"/>
        <w:ind w:firstLine="0"/>
        <w:rPr>
          <w:rFonts w:hint="eastAsia"/>
        </w:rPr>
      </w:pPr>
      <w:r>
        <w:rPr>
          <w:rFonts w:hint="eastAsia"/>
        </w:rPr>
      </w:r>
      <w:r/>
    </w:p>
    <w:p>
      <w:pPr>
        <w:pStyle w:val="735"/>
        <w:spacing w:line="460" w:lineRule="exact"/>
        <w:rPr>
          <w:rFonts w:hint="eastAsia" w:ascii="楷体" w:hAnsi="楷体" w:eastAsia="楷体"/>
          <w:bCs/>
          <w:sz w:val="24"/>
          <w:szCs w:val="24"/>
        </w:rPr>
      </w:pPr>
      <w:r>
        <w:rPr>
          <w:rFonts w:hint="eastAsia" w:ascii="楷体" w:hAnsi="楷体" w:eastAsia="楷体"/>
          <w:bCs/>
          <w:sz w:val="24"/>
          <w:szCs w:val="24"/>
        </w:rPr>
      </w:r>
      <w:r/>
    </w:p>
    <w:p>
      <w:pPr>
        <w:pStyle w:val="735"/>
        <w:spacing w:line="460" w:lineRule="exact"/>
        <w:rPr>
          <w:rFonts w:hint="eastAsia" w:ascii="宋体" w:hAnsi="宋体"/>
          <w:bCs/>
          <w:sz w:val="24"/>
        </w:rPr>
      </w:pPr>
      <w:r>
        <w:rPr>
          <w:rFonts w:hint="eastAsia" w:ascii="宋体" w:hAnsi="宋体"/>
          <w:bCs/>
          <w:sz w:val="24"/>
        </w:rPr>
      </w:r>
      <w:r/>
    </w:p>
    <w:p>
      <w:pPr>
        <w:pStyle w:val="1005"/>
        <w:rPr>
          <w:rFonts w:hint="eastAsia" w:ascii="宋体" w:hAnsi="宋体"/>
          <w:bCs/>
          <w:sz w:val="24"/>
        </w:rPr>
      </w:pPr>
      <w:r>
        <w:rPr>
          <w:rFonts w:hint="eastAsia" w:ascii="宋体" w:hAnsi="宋体"/>
          <w:bCs/>
          <w:sz w:val="24"/>
        </w:rPr>
      </w:r>
      <w:r/>
    </w:p>
    <w:p>
      <w:pPr>
        <w:pStyle w:val="1005"/>
        <w:rPr>
          <w:rFonts w:hint="eastAsia" w:ascii="宋体" w:hAnsi="宋体"/>
          <w:bCs/>
          <w:sz w:val="24"/>
        </w:rPr>
      </w:pPr>
      <w:r>
        <w:rPr>
          <w:rFonts w:hint="eastAsia" w:ascii="宋体" w:hAnsi="宋体"/>
          <w:bCs/>
          <w:sz w:val="24"/>
        </w:rPr>
      </w:r>
      <w:r/>
    </w:p>
    <w:p>
      <w:pPr>
        <w:pStyle w:val="73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5"/>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35"/>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16"/>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16"/>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16"/>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1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1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1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1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1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35"/>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16"/>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16"/>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16"/>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1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1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1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16"/>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35"/>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16"/>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16"/>
        <w:ind w:left="420" w:firstLine="480"/>
        <w:spacing w:before="0" w:after="0" w:line="420" w:lineRule="exact"/>
        <w:rPr>
          <w:rFonts w:hint="eastAsia" w:ascii="宋体" w:hAnsi="宋体"/>
          <w:szCs w:val="21"/>
        </w:rPr>
      </w:pPr>
      <w:r>
        <w:rPr>
          <w:rFonts w:hint="eastAsia" w:ascii="宋体" w:hAnsi="宋体"/>
          <w:szCs w:val="21"/>
        </w:rPr>
      </w:r>
      <w:r/>
    </w:p>
    <w:p>
      <w:pPr>
        <w:pStyle w:val="735"/>
        <w:ind w:firstLine="240"/>
        <w:jc w:val="center"/>
        <w:spacing w:line="560" w:lineRule="exact"/>
        <w:rPr>
          <w:rFonts w:hint="eastAsia" w:ascii="宋体" w:hAnsi="宋体"/>
          <w:bCs/>
          <w:sz w:val="24"/>
        </w:rPr>
      </w:pPr>
      <w:r>
        <w:rPr>
          <w:rFonts w:hint="eastAsia" w:ascii="宋体" w:hAnsi="宋体"/>
          <w:bCs/>
          <w:sz w:val="24"/>
        </w:rPr>
      </w:r>
      <w:r/>
    </w:p>
    <w:p>
      <w:pPr>
        <w:pStyle w:val="735"/>
        <w:ind w:firstLine="240"/>
        <w:jc w:val="center"/>
        <w:spacing w:line="560" w:lineRule="exact"/>
        <w:rPr>
          <w:rFonts w:hint="eastAsia" w:ascii="宋体" w:hAnsi="宋体"/>
          <w:bCs/>
          <w:sz w:val="24"/>
        </w:rPr>
      </w:pPr>
      <w:r>
        <w:rPr>
          <w:rFonts w:hint="eastAsia" w:ascii="宋体" w:hAnsi="宋体"/>
          <w:bCs/>
          <w:sz w:val="24"/>
        </w:rPr>
      </w:r>
      <w:r/>
    </w:p>
    <w:p>
      <w:pPr>
        <w:pStyle w:val="73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95"/>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5"/>
        <w:rPr>
          <w:rFonts w:hint="eastAsia"/>
          <w:lang w:val="en-US" w:eastAsia="zh-CN"/>
        </w:rPr>
      </w:pPr>
      <w:r>
        <w:rPr>
          <w:rFonts w:hint="eastAsia"/>
          <w:lang w:val="en-US" w:eastAsia="zh-CN"/>
        </w:rPr>
      </w:r>
      <w:r/>
    </w:p>
    <w:p>
      <w:pPr>
        <w:pStyle w:val="73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3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35"/>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35"/>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35"/>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5"/>
              <w:jc w:val="center"/>
              <w:keepLines w:val="0"/>
              <w:keepNext w:val="0"/>
              <w:pageBreakBefore w:val="0"/>
              <w:spacing w:line="480" w:lineRule="auto"/>
              <w:widowControl w:val="off"/>
              <w:rPr>
                <w:rStyle w:val="745"/>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45"/>
                <w:rFonts w:hint="eastAsia"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16"/>
              <w:ind w:firstLine="0"/>
              <w:jc w:val="left"/>
              <w:keepLines w:val="0"/>
              <w:keepNext w:val="0"/>
              <w:pageBreakBefore w:val="0"/>
              <w:spacing w:before="0" w:after="0" w:line="480" w:lineRule="auto"/>
              <w:widowControl w:val="off"/>
              <w:rPr>
                <w:rStyle w:val="745"/>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45"/>
                <w:rFonts w:hint="eastAsia" w:ascii="宋体" w:hAnsi="宋体" w:eastAsia="宋体" w:cs="Times New Roman"/>
                <w:sz w:val="24"/>
                <w:szCs w:val="21"/>
                <w:lang w:val="en-US" w:eastAsia="zh-CN" w:bidi="ar-SA"/>
              </w:rPr>
            </w:r>
            <w:r/>
          </w:p>
        </w:tc>
      </w:tr>
    </w:tbl>
    <w:p>
      <w:pPr>
        <w:pStyle w:val="735"/>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35"/>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95"/>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35"/>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735"/>
        <w:rPr>
          <w:rFonts w:hint="eastAsia" w:ascii="宋体" w:hAnsi="宋体"/>
          <w:sz w:val="24"/>
          <w:szCs w:val="24"/>
        </w:rPr>
      </w:pPr>
      <w:r>
        <w:rPr>
          <w:rFonts w:hint="eastAsia" w:ascii="宋体" w:hAnsi="宋体"/>
          <w:sz w:val="24"/>
          <w:szCs w:val="24"/>
        </w:rPr>
      </w:r>
      <w:r/>
    </w:p>
    <w:p>
      <w:pPr>
        <w:pStyle w:val="795"/>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95"/>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95"/>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95"/>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95"/>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95"/>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95"/>
        <w:rPr>
          <w:rFonts w:hint="eastAsia" w:ascii="宋体" w:hAnsi="宋体"/>
          <w:sz w:val="24"/>
          <w:szCs w:val="24"/>
        </w:rPr>
      </w:pPr>
      <w:r>
        <w:rPr>
          <w:rFonts w:hint="eastAsia" w:ascii="宋体" w:hAnsi="宋体"/>
          <w:sz w:val="24"/>
          <w:szCs w:val="24"/>
        </w:rPr>
      </w:r>
      <w:r/>
    </w:p>
    <w:p>
      <w:pPr>
        <w:pStyle w:val="735"/>
        <w:rPr>
          <w:rFonts w:hint="eastAsia" w:ascii="宋体" w:hAnsi="宋体"/>
          <w:sz w:val="24"/>
          <w:szCs w:val="24"/>
        </w:rPr>
      </w:pPr>
      <w:r>
        <w:rPr>
          <w:rFonts w:hint="eastAsia" w:ascii="宋体" w:hAnsi="宋体"/>
          <w:sz w:val="24"/>
          <w:szCs w:val="24"/>
        </w:rPr>
      </w:r>
      <w:r/>
    </w:p>
    <w:p>
      <w:pPr>
        <w:pStyle w:val="795"/>
        <w:rPr>
          <w:rFonts w:hint="eastAsia"/>
        </w:rPr>
      </w:pPr>
      <w:r>
        <w:rPr>
          <w:rFonts w:hint="eastAsia"/>
        </w:rPr>
      </w:r>
      <w:r/>
    </w:p>
    <w:p>
      <w:pPr>
        <w:pStyle w:val="735"/>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3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rPr>
          <w:rFonts w:hint="eastAsia" w:ascii="方正小标宋简体" w:hAnsi="方正小标宋简体" w:eastAsia="方正小标宋简体" w:cs="方正小标宋简体"/>
          <w:color w:val="000000"/>
          <w:sz w:val="32"/>
          <w:szCs w:val="32"/>
          <w:lang w:val="en-US" w:eastAsia="zh-CN"/>
        </w:rPr>
      </w:r>
      <w:r/>
    </w:p>
    <w:p>
      <w:pPr>
        <w:pStyle w:val="735"/>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35"/>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5"/>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keepLines w:val="0"/>
              <w:keepNext w:val="0"/>
              <w:widowControl/>
              <w:rPr>
                <w:rStyle w:val="745"/>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45"/>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45"/>
                <w:rFonts w:hint="eastAsia" w:ascii="宋体" w:hAnsi="宋体" w:eastAsia="宋体" w:cs="宋体"/>
                <w:b/>
                <w:bCs/>
                <w:i w:val="0"/>
                <w:iCs w:val="0"/>
                <w:color w:val="000000"/>
                <w:sz w:val="18"/>
                <w:szCs w:val="18"/>
                <w:u w:val="none"/>
                <w:lang w:val="en-US" w:eastAsia="zh-CN" w:bidi="ar-SA"/>
              </w:rPr>
            </w:r>
            <w:r/>
          </w:p>
        </w:tc>
      </w:tr>
      <w:tr>
        <w:trPr>
          <w:trHeight w:val="352"/>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45"/>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35"/>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restart"/>
            <w:textDirection w:val="lrTb"/>
            <w:noWrap w:val="false"/>
          </w:tcPr>
          <w:p>
            <w:pPr>
              <w:pStyle w:val="735"/>
              <w:jc w:val="left"/>
              <w:keepLines w:val="0"/>
              <w:keepNext w:val="0"/>
              <w:widowControl/>
              <w:rPr>
                <w:rStyle w:val="745"/>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52</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w:t>
            </w:r>
            <w:r>
              <w:rPr>
                <w:rFonts w:hint="eastAsia" w:ascii="宋体" w:hAnsi="宋体" w:eastAsia="宋体" w:cs="宋体"/>
                <w:b w:val="0"/>
                <w:bCs w:val="0"/>
                <w:i w:val="0"/>
                <w:iCs w:val="0"/>
                <w:color w:val="000000"/>
                <w:sz w:val="18"/>
                <w:szCs w:val="18"/>
                <w:u w:val="none"/>
                <w:lang w:val="en-US" w:eastAsia="zh-CN" w:bidi="en-US"/>
              </w:rPr>
              <w:t xml:space="preserve">标准，供应商须在《投标报价明细表》中按照采购需求中物业服务人员岗位分别填报员工工资，否则做无效投标处理。</w:t>
            </w:r>
            <w:r>
              <w:rPr>
                <w:rStyle w:val="745"/>
                <w:rFonts w:hint="eastAsia" w:ascii="Times New Roman" w:hAnsi="Times New Roman" w:eastAsia="宋体" w:cs="Times New Roman"/>
                <w:sz w:val="21"/>
                <w:szCs w:val="21"/>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en-US"/>
              </w:rPr>
              <w:t xml:space="preserve">...</w:t>
            </w:r>
            <w:r>
              <w:rPr>
                <w:rStyle w:val="745"/>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r>
      <w:tr>
        <w:trPr>
          <w:trHeight w:val="109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45"/>
                <w:rFonts w:hint="eastAsia"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35"/>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35"/>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52人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lang w:val="en-US" w:eastAsia="zh-CN"/>
              </w:rPr>
            </w:r>
            <w:r/>
          </w:p>
        </w:tc>
      </w:tr>
      <w:tr>
        <w:trPr>
          <w:trHeight w:val="42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45"/>
                <w:rFonts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restart"/>
            <w:textDirection w:val="lrTb"/>
            <w:noWrap w:val="false"/>
          </w:tcPr>
          <w:p>
            <w:pPr>
              <w:pStyle w:val="735"/>
              <w:jc w:val="left"/>
              <w:keepLines w:val="0"/>
              <w:keepNext w:val="0"/>
              <w:widowControl/>
              <w:rPr>
                <w:rStyle w:val="745"/>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45"/>
                <w:rFonts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ascii="宋体" w:hAnsi="宋体" w:eastAsia="宋体" w:cs="宋体"/>
                <w:b/>
                <w:bCs/>
                <w:i w:val="0"/>
                <w:iCs w:val="0"/>
                <w:color w:val="000000"/>
                <w:sz w:val="18"/>
                <w:szCs w:val="18"/>
                <w:u w:val="none"/>
                <w:lang w:val="en-US" w:eastAsia="zh-CN" w:bidi="ar-SA"/>
              </w:rPr>
              <w:suppressLineNumbers w:val="0"/>
            </w:pPr>
            <w:r>
              <w:rPr>
                <w:rStyle w:val="745"/>
                <w:rFonts w:hint="eastAsia" w:ascii="宋体" w:hAnsi="宋体" w:cs="宋体"/>
                <w:b/>
                <w:bCs/>
                <w:i w:val="0"/>
                <w:iCs w:val="0"/>
                <w:color w:val="000000"/>
                <w:sz w:val="18"/>
                <w:szCs w:val="18"/>
                <w:u w:val="none"/>
                <w:lang w:val="en-US" w:eastAsia="zh-CN" w:bidi="ar-SA"/>
              </w:rPr>
              <w:t xml:space="preserve">2.2</w:t>
            </w:r>
            <w:r>
              <w:rPr>
                <w:rStyle w:val="745"/>
                <w:rFonts w:ascii="宋体" w:hAnsi="宋体" w:eastAsia="宋体" w:cs="宋体"/>
                <w:b/>
                <w:bCs/>
                <w:i w:val="0"/>
                <w:iCs w:val="0"/>
                <w:color w:val="000000"/>
                <w:sz w:val="18"/>
                <w:szCs w:val="18"/>
                <w:u w:val="none"/>
                <w:lang w:val="en-US" w:eastAsia="zh-CN" w:bidi="ar-SA"/>
              </w:rPr>
            </w:r>
            <w:r/>
          </w:p>
        </w:tc>
        <w:tc>
          <w:tcPr>
            <w:gridSpan w:val="6"/>
            <w:tcBorders>
              <w:top w:val="single" w:color="000000" w:sz="8" w:space="0"/>
              <w:left w:val="single" w:color="000000" w:sz="8" w:space="0"/>
              <w:bottom w:val="single" w:color="000000" w:sz="8" w:space="0"/>
              <w:right w:val="single" w:color="000000" w:sz="8" w:space="0"/>
            </w:tcBorders>
            <w:tcW w:w="6483"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restart"/>
            <w:textDirection w:val="lrTb"/>
            <w:noWrap w:val="false"/>
          </w:tcPr>
          <w:p>
            <w:pPr>
              <w:pStyle w:val="735"/>
              <w:jc w:val="left"/>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4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5"/>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keepLines w:val="0"/>
              <w:keepNext w:val="0"/>
              <w:widowControl/>
              <w:rPr>
                <w:rStyle w:val="745"/>
                <w:rFonts w:hint="eastAsia" w:ascii="宋体" w:hAnsi="宋体" w:cs="宋体"/>
                <w:i w:val="0"/>
                <w:iCs w:val="0"/>
                <w:color w:val="000000"/>
                <w:sz w:val="18"/>
                <w:szCs w:val="18"/>
                <w:u w:val="none"/>
                <w:lang w:val="en-US" w:eastAsia="zh-CN" w:bidi="ar-SA"/>
              </w:rPr>
              <w:suppressLineNumbers w:val="0"/>
            </w:pPr>
            <w:r>
              <w:rPr>
                <w:rStyle w:val="745"/>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5"/>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keepLines w:val="0"/>
              <w:keepNext w:val="0"/>
              <w:widowControl/>
              <w:rPr>
                <w:rStyle w:val="745"/>
                <w:rFonts w:hint="eastAsia" w:ascii="宋体" w:hAnsi="宋体" w:cs="宋体"/>
                <w:i w:val="0"/>
                <w:iCs w:val="0"/>
                <w:color w:val="000000"/>
                <w:sz w:val="18"/>
                <w:szCs w:val="18"/>
                <w:u w:val="none"/>
                <w:lang w:val="en-US" w:eastAsia="zh-CN" w:bidi="ar-SA"/>
              </w:rPr>
              <w:suppressLineNumbers w:val="0"/>
            </w:pPr>
            <w:r>
              <w:rPr>
                <w:rStyle w:val="745"/>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5"/>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keepLines w:val="0"/>
              <w:keepNext w:val="0"/>
              <w:widowControl/>
              <w:rPr>
                <w:rStyle w:val="745"/>
                <w:rFonts w:hint="eastAsia" w:ascii="宋体" w:hAnsi="宋体" w:cs="宋体"/>
                <w:i w:val="0"/>
                <w:iCs w:val="0"/>
                <w:color w:val="000000"/>
                <w:sz w:val="18"/>
                <w:szCs w:val="18"/>
                <w:u w:val="none"/>
                <w:lang w:val="en-US" w:eastAsia="zh-CN" w:bidi="ar-SA"/>
              </w:rPr>
              <w:suppressLineNumbers w:val="0"/>
            </w:pPr>
            <w:r>
              <w:rPr>
                <w:rStyle w:val="745"/>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5"/>
                <w:rFonts w:hint="eastAsia" w:ascii="宋体" w:hAnsi="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keepLines w:val="0"/>
              <w:keepNext w:val="0"/>
              <w:widowControl/>
              <w:rPr>
                <w:rStyle w:val="745"/>
                <w:rFonts w:hint="eastAsia" w:ascii="宋体" w:hAnsi="宋体" w:cs="宋体"/>
                <w:i w:val="0"/>
                <w:iCs w:val="0"/>
                <w:color w:val="000000"/>
                <w:sz w:val="18"/>
                <w:szCs w:val="18"/>
                <w:u w:val="none"/>
                <w:lang w:val="en-US" w:eastAsia="zh-CN" w:bidi="ar-SA"/>
              </w:rPr>
              <w:suppressLineNumbers w:val="0"/>
            </w:pPr>
            <w:r>
              <w:rPr>
                <w:rStyle w:val="745"/>
                <w:rFonts w:hint="eastAsia" w:ascii="宋体" w:hAnsi="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vMerge w:val="continue"/>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Borders>
              <w:top w:val="single" w:color="000000" w:sz="8" w:space="0"/>
              <w:left w:val="single" w:color="000000" w:sz="8" w:space="0"/>
              <w:bottom w:val="single" w:color="000000" w:sz="8" w:space="0"/>
              <w:right w:val="single" w:color="000000" w:sz="8" w:space="0"/>
            </w:tcBorders>
            <w:tcW w:w="331" w:type="dxa"/>
            <w:vAlign w:val="center"/>
            <w:vMerge w:val="restart"/>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45"/>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vMerge w:val="restart"/>
            <w:textDirection w:val="lrTb"/>
            <w:noWrap w:val="false"/>
          </w:tcPr>
          <w:p>
            <w:pPr>
              <w:pStyle w:val="735"/>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302" w:type="dxa"/>
            <w:vAlign w:val="center"/>
            <w:textDirection w:val="lrTb"/>
            <w:noWrap w:val="false"/>
          </w:tcPr>
          <w:p>
            <w:pPr>
              <w:pStyle w:val="735"/>
              <w:jc w:val="center"/>
              <w:keepLines w:val="0"/>
              <w:keepNext w:val="0"/>
              <w:widowControl/>
              <w:rPr>
                <w:rStyle w:val="745"/>
                <w:rFonts w:ascii="宋体" w:hAnsi="宋体" w:eastAsia="宋体" w:cs="宋体"/>
                <w:i w:val="0"/>
                <w:iCs w:val="0"/>
                <w:color w:val="000000"/>
                <w:sz w:val="18"/>
                <w:szCs w:val="18"/>
                <w:u w:val="none"/>
                <w:lang w:val="en-US" w:eastAsia="zh-CN" w:bidi="ar-SA"/>
              </w:rPr>
              <w:suppressLineNumbers w:val="0"/>
            </w:pPr>
            <w:r>
              <w:rPr>
                <w:rStyle w:val="745"/>
                <w:rFonts w:hint="eastAsia" w:ascii="宋体" w:hAnsi="宋体" w:cs="宋体"/>
                <w:i w:val="0"/>
                <w:iCs w:val="0"/>
                <w:color w:val="000000"/>
                <w:sz w:val="18"/>
                <w:szCs w:val="18"/>
                <w:u w:val="none"/>
                <w:lang w:val="en-US" w:eastAsia="zh-CN" w:bidi="ar-SA"/>
              </w:rPr>
              <w:t xml:space="preserve">人数</w:t>
            </w:r>
            <w:r>
              <w:rPr>
                <w:rStyle w:val="745"/>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7"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84" w:type="dxa"/>
            <w:vAlign w:val="center"/>
            <w:textDirection w:val="lrTb"/>
            <w:noWrap w:val="false"/>
          </w:tcPr>
          <w:p>
            <w:pPr>
              <w:pStyle w:val="735"/>
              <w:jc w:val="center"/>
              <w:keepLines w:val="0"/>
              <w:keepNext w:val="0"/>
              <w:widowControl/>
              <w:rPr>
                <w:rStyle w:val="745"/>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45"/>
                <w:rFonts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47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b w:val="0"/>
                <w:bCs w:val="0"/>
                <w:i w:val="0"/>
                <w:iCs w:val="0"/>
                <w:color w:val="000000"/>
                <w:sz w:val="18"/>
                <w:szCs w:val="18"/>
                <w:u w:val="none"/>
                <w:lang w:val="en-US" w:eastAsia="zh-CN" w:bidi="ar-SA"/>
              </w:rPr>
              <w:t xml:space="preserve">分项小计（元）</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629"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left"/>
              <w:keepLines w:val="0"/>
              <w:keepNext w:val="0"/>
              <w:widowControl/>
              <w:rPr>
                <w:rStyle w:val="745"/>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8</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45"/>
                <w:rFonts w:ascii="宋体" w:hAnsi="宋体" w:eastAsia="宋体" w:cs="宋体"/>
                <w:i w:val="0"/>
                <w:iCs w:val="0"/>
                <w:color w:val="000000"/>
                <w:sz w:val="18"/>
                <w:szCs w:val="18"/>
                <w:u w:val="none"/>
                <w:lang w:val="en-US" w:eastAsia="zh-CN" w:bidi="en-US"/>
              </w:rPr>
            </w:r>
            <w:r/>
          </w:p>
        </w:tc>
      </w:tr>
      <w:tr>
        <w:trPr>
          <w:trHeight w:val="534"/>
        </w:trPr>
        <w:tc>
          <w:tcPr>
            <w:tcBorders>
              <w:top w:val="single" w:color="000000" w:sz="8" w:space="0"/>
              <w:left w:val="single" w:color="000000" w:sz="8" w:space="0"/>
              <w:bottom w:val="single" w:color="000000" w:sz="8" w:space="0"/>
              <w:right w:val="single" w:color="000000" w:sz="8" w:space="0"/>
            </w:tcBorders>
            <w:tcW w:w="331" w:type="dxa"/>
            <w:vAlign w:val="center"/>
            <w:vMerge w:val="continue"/>
            <w:textDirection w:val="lrTb"/>
            <w:noWrap w:val="false"/>
          </w:tcPr>
          <w:p>
            <w:pPr>
              <w:pStyle w:val="735"/>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vMerge w:val="continue"/>
            <w:textDirection w:val="lrTb"/>
            <w:noWrap w:val="false"/>
          </w:tcPr>
          <w:p>
            <w:pPr>
              <w:pStyle w:val="735"/>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Borders>
              <w:left w:val="single" w:color="000000" w:sz="8" w:space="0"/>
            </w:tcBorders>
            <w:tcW w:w="302"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三年合计39</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eastAsia="宋体" w:cs="宋体"/>
                <w:i w:val="0"/>
                <w:iCs w:val="0"/>
                <w:color w:val="000000"/>
                <w:sz w:val="18"/>
                <w:szCs w:val="18"/>
                <w:u w:val="none"/>
                <w:lang w:val="en-US" w:eastAsia="zh-CN" w:bidi="en-US"/>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ascii="宋体" w:hAnsi="宋体" w:eastAsia="宋体" w:cs="宋体"/>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4</w:t>
            </w:r>
            <w:r>
              <w:rPr>
                <w:rStyle w:val="745"/>
                <w:rFonts w:ascii="宋体" w:hAnsi="宋体" w:eastAsia="宋体" w:cs="宋体"/>
                <w:i w:val="0"/>
                <w:iCs w:val="0"/>
                <w:color w:val="000000"/>
                <w:sz w:val="18"/>
                <w:szCs w:val="18"/>
                <w:u w:val="none"/>
                <w:lang w:val="en-US" w:eastAsia="zh-CN" w:bidi="en-US"/>
              </w:rPr>
            </w:r>
            <w:r/>
          </w:p>
        </w:tc>
        <w:tc>
          <w:tcPr>
            <w:gridSpan w:val="7"/>
            <w:tcBorders>
              <w:top w:val="single" w:color="000000" w:sz="8" w:space="0"/>
              <w:left w:val="single" w:color="000000" w:sz="8" w:space="0"/>
              <w:bottom w:val="single" w:color="000000" w:sz="8" w:space="0"/>
              <w:right w:val="single" w:color="000000" w:sz="8" w:space="0"/>
            </w:tcBorders>
            <w:tcW w:w="9669" w:type="dxa"/>
            <w:vAlign w:val="center"/>
            <w:textDirection w:val="lrTb"/>
            <w:noWrap w:val="false"/>
          </w:tcPr>
          <w:p>
            <w:pPr>
              <w:pStyle w:val="735"/>
              <w:jc w:val="left"/>
              <w:keepLines w:val="0"/>
              <w:keepNext w:val="0"/>
              <w:widowControl/>
              <w:rPr>
                <w:rStyle w:val="745"/>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45"/>
                <w:rFonts w:hint="eastAsia" w:ascii="宋体" w:hAnsi="宋体" w:eastAsia="宋体" w:cs="宋体"/>
                <w:i w:val="0"/>
                <w:iCs w:val="0"/>
                <w:color w:val="000000"/>
                <w:sz w:val="18"/>
                <w:szCs w:val="18"/>
                <w:u w:val="none"/>
                <w:lang w:val="en-US" w:eastAsia="zh-CN" w:bidi="en-US"/>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45"/>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left"/>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国家强制性要求缴纳的或员工必须享有的福利待遇。</w:t>
            </w:r>
            <w:r>
              <w:rPr>
                <w:rStyle w:val="74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bidi="en-US"/>
              </w:rPr>
              <w:t xml:space="preserve">（2）</w:t>
            </w:r>
            <w:r>
              <w:rPr>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bidi="ar-SA"/>
              </w:rPr>
              <w:t xml:space="preserve">奖励金</w:t>
            </w:r>
            <w:r>
              <w:rPr>
                <w:rFonts w:hint="eastAsia" w:ascii="宋体" w:hAnsi="宋体" w:eastAsia="宋体" w:cs="宋体"/>
                <w:b w:val="0"/>
                <w:bCs w:val="0"/>
                <w:i w:val="0"/>
                <w:iCs w:val="0"/>
                <w:color w:val="000000"/>
                <w:sz w:val="18"/>
                <w:szCs w:val="18"/>
                <w:u w:val="none"/>
                <w:lang w:val="en-US" w:eastAsia="zh-CN"/>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w:t>
            </w: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5</w:t>
            </w:r>
            <w:r>
              <w:rPr>
                <w:rStyle w:val="745"/>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8" w:space="0"/>
              <w:left w:val="single" w:color="000000" w:sz="8" w:space="0"/>
              <w:bottom w:val="single" w:color="000000" w:sz="8" w:space="0"/>
              <w:right w:val="single" w:color="000000" w:sz="8" w:space="0"/>
            </w:tcBorders>
            <w:tcW w:w="9669" w:type="dxa"/>
            <w:vAlign w:val="center"/>
            <w:textDirection w:val="lrTb"/>
            <w:noWrap w:val="false"/>
          </w:tcPr>
          <w:p>
            <w:pPr>
              <w:pStyle w:val="735"/>
              <w:jc w:val="left"/>
              <w:widowControl w:val="off"/>
              <w:rPr>
                <w:rStyle w:val="74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4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45"/>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center"/>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center"/>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45"/>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both"/>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35"/>
              <w:jc w:val="both"/>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45"/>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both"/>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35"/>
              <w:jc w:val="both"/>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45"/>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both"/>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35"/>
              <w:jc w:val="both"/>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45"/>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both"/>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35"/>
              <w:jc w:val="both"/>
              <w:widowControl w:val="off"/>
              <w:rPr>
                <w:rStyle w:val="74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val="0"/>
                <w:bCs w:val="0"/>
                <w:i w:val="0"/>
                <w:iCs w:val="0"/>
                <w:color w:val="000000"/>
                <w:sz w:val="18"/>
                <w:szCs w:val="18"/>
                <w:u w:val="none"/>
                <w:lang w:val="en-US" w:eastAsia="zh-CN" w:bidi="ar-SA"/>
              </w:rPr>
              <w:t xml:space="preserve">详见采购需求</w:t>
            </w:r>
            <w:r>
              <w:rPr>
                <w:rStyle w:val="745"/>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6</w:t>
            </w:r>
            <w:r>
              <w:rPr>
                <w:rStyle w:val="745"/>
                <w:rFonts w:hint="eastAsia" w:ascii="宋体" w:hAnsi="宋体" w:eastAsia="宋体" w:cs="宋体"/>
                <w:b/>
                <w:bCs/>
                <w:i w:val="0"/>
                <w:iCs w:val="0"/>
                <w:color w:val="000000"/>
                <w:sz w:val="18"/>
                <w:szCs w:val="18"/>
                <w:u w:val="none"/>
                <w:lang w:val="en-US" w:eastAsia="zh-CN" w:bidi="ar-SA"/>
              </w:rPr>
            </w:r>
            <w:r/>
          </w:p>
        </w:tc>
        <w:tc>
          <w:tcPr>
            <w:gridSpan w:val="7"/>
            <w:tcBorders>
              <w:top w:val="single" w:color="000000" w:sz="8" w:space="0"/>
              <w:left w:val="single" w:color="000000" w:sz="8" w:space="0"/>
              <w:bottom w:val="single" w:color="000000" w:sz="8" w:space="0"/>
              <w:right w:val="single" w:color="000000" w:sz="8" w:space="0"/>
            </w:tcBorders>
            <w:tcW w:w="9669" w:type="dxa"/>
            <w:vAlign w:val="center"/>
            <w:textDirection w:val="lrTb"/>
            <w:noWrap w:val="false"/>
          </w:tcPr>
          <w:p>
            <w:pPr>
              <w:pStyle w:val="735"/>
              <w:jc w:val="left"/>
              <w:widowControl w:val="off"/>
              <w:rPr>
                <w:rStyle w:val="745"/>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rPr>
                <w:rStyle w:val="745"/>
                <w:rFonts w:hint="eastAsia" w:ascii="宋体" w:hAnsi="宋体" w:eastAsia="宋体" w:cs="宋体"/>
                <w:i w:val="0"/>
                <w:iCs w:val="0"/>
                <w:color w:val="000000"/>
                <w:sz w:val="18"/>
                <w:szCs w:val="18"/>
                <w:u w:val="none"/>
                <w:lang w:val="en-US" w:eastAsia="zh-CN" w:bidi="ar-SA"/>
              </w:rPr>
            </w:r>
            <w:r/>
          </w:p>
        </w:tc>
      </w:tr>
      <w:tr>
        <w:trPr>
          <w:trHeight w:val="45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rPr>
                <w:rStyle w:val="745"/>
                <w:rFonts w:hint="eastAsia" w:ascii="宋体" w:hAnsi="宋体" w:eastAsia="宋体" w:cs="宋体"/>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清洁耗材费</w:t>
            </w:r>
            <w:r>
              <w:rPr>
                <w:rStyle w:val="745"/>
                <w:rFonts w:hint="eastAsia" w:ascii="宋体" w:hAnsi="宋体" w:eastAsia="宋体" w:cs="宋体"/>
                <w:i w:val="0"/>
                <w:iCs w:val="0"/>
                <w:color w:val="000000"/>
                <w:sz w:val="18"/>
                <w:szCs w:val="18"/>
                <w:u w:val="none"/>
                <w:lang w:val="en-US" w:eastAsia="zh-CN" w:bidi="en-US"/>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left"/>
              <w:keepLines w:val="0"/>
              <w:keepNext w:val="0"/>
              <w:widowControl/>
              <w:rPr>
                <w:rFonts w:hint="eastAsia" w:ascii="宋体" w:hAnsi="宋体" w:eastAsia="宋体" w:cs="宋体"/>
                <w:i w:val="0"/>
                <w:iCs w:val="0"/>
                <w:color w:val="0000ff"/>
                <w:sz w:val="18"/>
                <w:szCs w:val="18"/>
                <w:u w:val="none"/>
                <w:lang w:val="en-US" w:eastAsia="zh-CN" w:bidi="en-US"/>
              </w:rPr>
              <w:suppressLineNumbers w:val="0"/>
            </w:pPr>
            <w:r>
              <w:rPr>
                <w:rFonts w:hint="eastAsia" w:ascii="宋体" w:hAnsi="宋体" w:eastAsia="宋体" w:cs="宋体"/>
                <w:i w:val="0"/>
                <w:iCs w:val="0"/>
                <w:color w:val="0000ff"/>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left"/>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w:t>
            </w:r>
            <w:r>
              <w:rPr>
                <w:rStyle w:val="745"/>
                <w:rFonts w:hint="eastAsia" w:ascii="宋体" w:hAnsi="宋体" w:eastAsia="宋体" w:cs="宋体"/>
                <w:i w:val="0"/>
                <w:iCs w:val="0"/>
                <w:color w:val="000000"/>
                <w:sz w:val="18"/>
                <w:szCs w:val="18"/>
                <w:u w:val="none"/>
                <w:lang w:val="en-US" w:eastAsia="zh-CN" w:bidi="ar-SA"/>
              </w:rPr>
            </w:r>
            <w:r/>
          </w:p>
        </w:tc>
      </w:tr>
      <w:tr>
        <w:trPr>
          <w:trHeight w:val="499"/>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物资装备折旧费</w:t>
            </w:r>
            <w:r>
              <w:rPr>
                <w:rStyle w:val="745"/>
                <w:rFonts w:hint="eastAsia" w:ascii="宋体" w:hAnsi="宋体" w:eastAsia="宋体" w:cs="宋体"/>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center"/>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center"/>
              <w:widowControl w:val="off"/>
              <w:rPr>
                <w:rStyle w:val="745"/>
                <w:rFonts w:hint="eastAsia" w:ascii="宋体" w:hAnsi="宋体" w:eastAsia="宋体" w:cs="宋体"/>
                <w:i w:val="0"/>
                <w:iCs w:val="0"/>
                <w:color w:val="000000"/>
                <w:sz w:val="18"/>
                <w:szCs w:val="18"/>
                <w:u w:val="none"/>
                <w:lang w:val="en-US" w:eastAsia="zh-CN" w:bidi="ar-SA"/>
              </w:rPr>
            </w:pPr>
            <w:r>
              <w:rPr>
                <w:rStyle w:val="745"/>
                <w:rFonts w:hint="eastAsia" w:ascii="宋体" w:hAnsi="宋体" w:eastAsia="宋体" w:cs="宋体"/>
                <w:i w:val="0"/>
                <w:iCs w:val="0"/>
                <w:color w:val="000000"/>
                <w:sz w:val="18"/>
                <w:szCs w:val="18"/>
                <w:u w:val="none"/>
                <w:lang w:val="en-US" w:eastAsia="zh-CN" w:bidi="ar-SA"/>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7</w:t>
            </w:r>
            <w:r>
              <w:rPr>
                <w:rStyle w:val="745"/>
                <w:rFonts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en-US"/>
              </w:rPr>
              <w:suppressLineNumbers w:val="0"/>
            </w:pPr>
            <w:r/>
            <w:bookmarkStart w:id="203" w:name="_GoBack"/>
            <w:r>
              <w:rPr>
                <w:rFonts w:hint="eastAsia" w:ascii="宋体" w:hAnsi="宋体" w:eastAsia="宋体" w:cs="宋体"/>
                <w:b/>
                <w:bCs/>
                <w:color w:val="000000"/>
                <w:sz w:val="18"/>
                <w:szCs w:val="18"/>
                <w:u w:val="none"/>
                <w:lang w:val="en-US" w:eastAsia="zh-CN" w:bidi="en-US"/>
              </w:rPr>
              <w:t xml:space="preserve">外墙清洗费</w:t>
            </w:r>
            <w:bookmarkEnd w:id="203"/>
            <w:r>
              <w:rPr>
                <w:rStyle w:val="745"/>
                <w:rFonts w:hint="eastAsia" w:ascii="宋体" w:hAnsi="宋体" w:eastAsia="宋体" w:cs="宋体"/>
                <w:b/>
                <w:bCs/>
                <w:i w:val="0"/>
                <w:iCs w:val="0"/>
                <w:color w:val="000000"/>
                <w:sz w:val="18"/>
                <w:szCs w:val="18"/>
                <w:u w:val="none"/>
                <w:lang w:val="en-US" w:eastAsia="zh-CN" w:bidi="en-US"/>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both"/>
              <w:keepLines w:val="0"/>
              <w:keepNext w:val="0"/>
              <w:widowControl/>
              <w:rPr>
                <w:rStyle w:val="745"/>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w:t>
            </w:r>
            <w:r>
              <w:rPr>
                <w:rStyle w:val="745"/>
                <w:rFonts w:ascii="宋体" w:hAnsi="宋体" w:eastAsia="宋体" w:cs="宋体"/>
                <w:i w:val="0"/>
                <w:iCs w:val="0"/>
                <w:color w:val="000000"/>
                <w:sz w:val="18"/>
                <w:szCs w:val="18"/>
                <w:u w:val="none"/>
                <w:lang w:val="en-US" w:eastAsia="zh-CN" w:bidi="ar-SA"/>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8</w:t>
            </w:r>
            <w:r>
              <w:rPr>
                <w:rFonts w:ascii="宋体" w:hAnsi="宋体" w:eastAsia="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hint="eastAsia" w:ascii="宋体" w:hAnsi="宋体" w:eastAsia="宋体" w:cs="宋体"/>
                <w:b/>
                <w:bCs/>
                <w:color w:val="0000ff"/>
                <w:sz w:val="18"/>
                <w:szCs w:val="18"/>
                <w:u w:val="none"/>
                <w:lang w:val="en-US" w:eastAsia="zh-CN" w:bidi="en-US"/>
              </w:rPr>
              <w:suppressLineNumbers w:val="0"/>
            </w:pPr>
            <w:r>
              <w:rPr>
                <w:rFonts w:hint="eastAsia" w:ascii="宋体" w:hAnsi="宋体" w:eastAsia="宋体" w:cs="宋体"/>
                <w:b/>
                <w:bCs/>
                <w:color w:val="000000"/>
                <w:sz w:val="18"/>
                <w:szCs w:val="18"/>
                <w:u w:val="none"/>
                <w:lang w:val="en-US" w:eastAsia="zh-CN" w:bidi="ar-SA"/>
              </w:rPr>
              <w:t xml:space="preserve">生活水箱清洗及水质检测费用</w:t>
            </w:r>
            <w:r>
              <w:rPr>
                <w:rFonts w:hint="eastAsia" w:ascii="宋体" w:hAnsi="宋体" w:eastAsia="宋体" w:cs="宋体"/>
                <w:b/>
                <w:bCs/>
                <w:color w:val="0000ff"/>
                <w:sz w:val="18"/>
                <w:szCs w:val="18"/>
                <w:u w:val="none"/>
                <w:lang w:val="en-US" w:eastAsia="zh-CN" w:bidi="en-US"/>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both"/>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w:t>
            </w:r>
            <w:r>
              <w:rPr>
                <w:rFonts w:hint="eastAsia" w:ascii="宋体" w:hAnsi="宋体" w:eastAsia="宋体" w:cs="宋体"/>
                <w:b w:val="0"/>
                <w:bCs w:val="0"/>
                <w:i w:val="0"/>
                <w:iCs w:val="0"/>
                <w:color w:val="000000"/>
                <w:sz w:val="18"/>
                <w:szCs w:val="18"/>
                <w:u w:val="none"/>
                <w:lang w:val="en-US" w:eastAsia="zh-CN" w:bidi="ar-SA"/>
              </w:rPr>
            </w:r>
            <w:r/>
          </w:p>
        </w:tc>
      </w:tr>
      <w:tr>
        <w:trPr>
          <w:trHeight w:val="526"/>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Fonts w:ascii="宋体" w:hAnsi="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9</w:t>
            </w:r>
            <w:r>
              <w:rPr>
                <w:rFonts w:ascii="宋体" w:hAnsi="宋体" w:cs="宋体"/>
                <w:b/>
                <w:bCs/>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ascii="宋体" w:hAnsi="宋体" w:eastAsia="宋体" w:cs="宋体"/>
                <w:b/>
                <w:bCs/>
                <w:color w:val="000000"/>
                <w:sz w:val="18"/>
                <w:szCs w:val="18"/>
                <w:u w:val="none"/>
                <w:lang w:val="en-US" w:eastAsia="zh-CN" w:bidi="ar-SA"/>
              </w:rPr>
              <w:suppressLineNumbers w:val="0"/>
            </w:pPr>
            <w:r>
              <w:rPr>
                <w:rFonts w:hint="eastAsia" w:ascii="宋体" w:hAnsi="宋体" w:eastAsia="宋体" w:cs="宋体"/>
                <w:b/>
                <w:bCs/>
                <w:color w:val="000000"/>
                <w:sz w:val="18"/>
                <w:szCs w:val="18"/>
                <w:u w:val="none"/>
                <w:lang w:val="en-US" w:eastAsia="zh-CN" w:bidi="ar-SA"/>
              </w:rPr>
              <w:t xml:space="preserve">维保费</w:t>
            </w:r>
            <w:r>
              <w:rPr>
                <w:rFonts w:ascii="宋体" w:hAnsi="宋体" w:eastAsia="宋体" w:cs="宋体"/>
                <w:b/>
                <w:bCs/>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both"/>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both"/>
              <w:keepLines w:val="0"/>
              <w:keepNext w:val="0"/>
              <w:widowControl/>
              <w:rPr>
                <w:rFonts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详见采购需求</w:t>
            </w:r>
            <w:r>
              <w:rPr>
                <w:rFonts w:ascii="宋体" w:hAnsi="宋体" w:eastAsia="宋体" w:cs="宋体"/>
                <w:b w:val="0"/>
                <w:bCs w:val="0"/>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ascii="宋体" w:hAnsi="宋体" w:eastAsia="宋体" w:cs="宋体"/>
                <w:b/>
                <w:bCs/>
                <w:i w:val="0"/>
                <w:iCs w:val="0"/>
                <w:color w:val="0000ff"/>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10</w:t>
            </w:r>
            <w:r>
              <w:rPr>
                <w:rStyle w:val="745"/>
                <w:rFonts w:ascii="宋体" w:hAnsi="宋体" w:eastAsia="宋体" w:cs="宋体"/>
                <w:b/>
                <w:bCs/>
                <w:i w:val="0"/>
                <w:iCs w:val="0"/>
                <w:color w:val="0000ff"/>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管理费</w:t>
            </w:r>
            <w:r>
              <w:rPr>
                <w:rStyle w:val="745"/>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val="false"/>
          </w:tcPr>
          <w:p>
            <w:pPr>
              <w:pStyle w:val="735"/>
              <w:jc w:val="both"/>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val="false"/>
          </w:tcPr>
          <w:p>
            <w:pPr>
              <w:pStyle w:val="735"/>
              <w:jc w:val="both"/>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11</w:t>
            </w:r>
            <w:r>
              <w:rPr>
                <w:rStyle w:val="745"/>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利润</w:t>
            </w:r>
            <w:r>
              <w:rPr>
                <w:rStyle w:val="745"/>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tcPr>
          <w:p>
            <w:pPr>
              <w:pStyle w:val="735"/>
              <w:jc w:val="both"/>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35"/>
              <w:jc w:val="both"/>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Style w:val="745"/>
                <w:rFonts w:hint="eastAsia" w:ascii="宋体" w:hAnsi="宋体" w:eastAsia="宋体" w:cs="宋体"/>
                <w:i w:val="0"/>
                <w:iCs w:val="0"/>
                <w:color w:val="000000"/>
                <w:sz w:val="18"/>
                <w:szCs w:val="18"/>
                <w:u w:val="none"/>
                <w:lang w:val="en-US" w:eastAsia="zh-CN" w:bidi="ar-SA"/>
              </w:rPr>
            </w:r>
            <w:r/>
          </w:p>
        </w:tc>
      </w:tr>
      <w:tr>
        <w:trPr>
          <w:trHeight w:val="970"/>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12</w:t>
            </w:r>
            <w:r>
              <w:rPr>
                <w:rStyle w:val="745"/>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法定税费</w:t>
            </w:r>
            <w:r>
              <w:rPr>
                <w:rStyle w:val="745"/>
                <w:rFonts w:hint="eastAsia" w:ascii="宋体" w:hAnsi="宋体" w:eastAsia="宋体" w:cs="宋体"/>
                <w:b/>
                <w:bCs/>
                <w:i w:val="0"/>
                <w:iCs w:val="0"/>
                <w:color w:val="000000"/>
                <w:sz w:val="18"/>
                <w:szCs w:val="18"/>
                <w:u w:val="none"/>
                <w:lang w:val="en-US" w:eastAsia="zh-CN" w:bidi="ar-SA"/>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tcPr>
          <w:p>
            <w:pPr>
              <w:pStyle w:val="735"/>
              <w:jc w:val="left"/>
              <w:keepLines w:val="0"/>
              <w:keepNext w:val="0"/>
              <w:widowControl/>
              <w:rPr>
                <w:rFonts w:ascii="宋体" w:hAnsi="宋体" w:eastAsia="宋体" w:cs="宋体"/>
                <w:b w:val="0"/>
                <w:bCs w:val="0"/>
                <w:i w:val="0"/>
                <w:iCs w:val="0"/>
                <w:color w:val="000000"/>
                <w:sz w:val="18"/>
                <w:szCs w:val="18"/>
                <w:u w:val="none"/>
                <w:lang w:val="en-US" w:eastAsia="zh-CN" w:bidi="en-US"/>
              </w:rPr>
              <w:suppressLineNumbers w:val="0"/>
            </w:pPr>
            <w:r>
              <w:rPr>
                <w:rFonts w:ascii="宋体" w:hAnsi="宋体" w:eastAsia="宋体" w:cs="宋体"/>
                <w:b w:val="0"/>
                <w:bCs w:val="0"/>
                <w:i w:val="0"/>
                <w:iCs w:val="0"/>
                <w:color w:val="000000"/>
                <w:sz w:val="18"/>
                <w:szCs w:val="18"/>
                <w:u w:val="none"/>
                <w:lang w:val="en-US" w:eastAsia="zh-CN" w:bidi="en-US"/>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35"/>
              <w:jc w:val="left"/>
              <w:keepLines w:val="0"/>
              <w:keepNext w:val="0"/>
              <w:widowControl/>
              <w:rPr>
                <w:rStyle w:val="745"/>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供应商应依法缴纳税费</w:t>
            </w:r>
            <w:r>
              <w:rPr>
                <w:rFonts w:hint="eastAsia" w:ascii="宋体" w:hAnsi="宋体" w:cs="宋体"/>
                <w:b w:val="0"/>
                <w:bCs w:val="0"/>
                <w:i w:val="0"/>
                <w:iCs w:val="0"/>
                <w:color w:val="000000"/>
                <w:sz w:val="18"/>
                <w:szCs w:val="18"/>
                <w:u w:val="none"/>
                <w:lang w:val="en-US" w:eastAsia="zh-CN" w:bidi="en-US"/>
              </w:rPr>
              <w:t xml:space="preserve">。</w:t>
            </w:r>
            <w:r>
              <w:rPr>
                <w:rStyle w:val="745"/>
                <w:rFonts w:hint="eastAsia" w:ascii="宋体" w:hAnsi="宋体" w:eastAsia="宋体" w:cs="宋体"/>
                <w:i w:val="0"/>
                <w:iCs w:val="0"/>
                <w:color w:val="000000"/>
                <w:sz w:val="18"/>
                <w:szCs w:val="18"/>
                <w:u w:val="none"/>
                <w:lang w:val="en-US" w:eastAsia="zh-CN" w:bidi="ar-SA"/>
              </w:rPr>
            </w:r>
            <w:r/>
          </w:p>
        </w:tc>
      </w:tr>
      <w:tr>
        <w:trPr>
          <w:trHeight w:val="424"/>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keepLines w:val="0"/>
              <w:keepNext w:val="0"/>
              <w:widowControl/>
              <w:rPr>
                <w:rStyle w:val="745"/>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13</w:t>
            </w:r>
            <w:r>
              <w:rPr>
                <w:rStyle w:val="745"/>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Style w:val="745"/>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其他费用</w:t>
            </w:r>
            <w:r>
              <w:rPr>
                <w:rStyle w:val="745"/>
                <w:rFonts w:ascii="宋体" w:hAnsi="宋体" w:eastAsia="宋体" w:cs="宋体"/>
                <w:b/>
                <w:bCs/>
                <w:i w:val="0"/>
                <w:iCs w:val="0"/>
                <w:color w:val="000000"/>
                <w:sz w:val="18"/>
                <w:szCs w:val="18"/>
                <w:u w:val="none"/>
                <w:lang w:val="en-US" w:eastAsia="zh-CN" w:bidi="en-US"/>
              </w:rPr>
            </w:r>
            <w:r/>
          </w:p>
        </w:tc>
        <w:tc>
          <w:tcPr>
            <w:gridSpan w:val="5"/>
            <w:tcBorders>
              <w:top w:val="single" w:color="000000" w:sz="8" w:space="0"/>
              <w:left w:val="single" w:color="000000" w:sz="8" w:space="0"/>
              <w:bottom w:val="single" w:color="000000" w:sz="8" w:space="0"/>
              <w:right w:val="single" w:color="000000" w:sz="8" w:space="0"/>
            </w:tcBorders>
            <w:tcW w:w="4905" w:type="dxa"/>
            <w:vAlign w:val="center"/>
            <w:textDirection w:val="lrTb"/>
            <w:noWrap/>
          </w:tcPr>
          <w:p>
            <w:pPr>
              <w:pStyle w:val="735"/>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538" w:type="dxa"/>
            <w:vAlign w:val="center"/>
            <w:textDirection w:val="lrTb"/>
            <w:noWrap/>
          </w:tcPr>
          <w:p>
            <w:pPr>
              <w:pStyle w:val="735"/>
              <w:jc w:val="left"/>
              <w:keepLines w:val="0"/>
              <w:keepNext w:val="0"/>
              <w:widowControl/>
              <w:rPr>
                <w:rStyle w:val="745"/>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Style w:val="745"/>
                <w:rFonts w:hint="eastAsia" w:ascii="宋体" w:hAnsi="宋体" w:eastAsia="宋体" w:cs="宋体"/>
                <w:b/>
                <w:bCs/>
                <w:i w:val="0"/>
                <w:iCs w:val="0"/>
                <w:color w:val="000000"/>
                <w:sz w:val="18"/>
                <w:szCs w:val="18"/>
                <w:u w:val="none"/>
                <w:lang w:val="en-US" w:eastAsia="zh-CN" w:bidi="en-US"/>
              </w:rPr>
            </w:r>
            <w:r/>
          </w:p>
        </w:tc>
      </w:tr>
      <w:tr>
        <w:trPr>
          <w:trHeight w:val="707"/>
        </w:trPr>
        <w:tc>
          <w:tcPr>
            <w:tcBorders>
              <w:top w:val="single" w:color="000000" w:sz="8" w:space="0"/>
              <w:left w:val="single" w:color="000000" w:sz="8" w:space="0"/>
              <w:bottom w:val="single" w:color="000000" w:sz="8" w:space="0"/>
              <w:right w:val="single" w:color="000000" w:sz="8" w:space="0"/>
            </w:tcBorders>
            <w:tcW w:w="331" w:type="dxa"/>
            <w:vAlign w:val="center"/>
            <w:textDirection w:val="lrTb"/>
            <w:noWrap w:val="false"/>
          </w:tcPr>
          <w:p>
            <w:pPr>
              <w:pStyle w:val="735"/>
              <w:jc w:val="center"/>
              <w:widowControl w:val="off"/>
              <w:rPr>
                <w:rStyle w:val="745"/>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14</w:t>
            </w:r>
            <w:r>
              <w:rPr>
                <w:rStyle w:val="745"/>
                <w:rFonts w:ascii="宋体" w:hAnsi="宋体" w:eastAsia="宋体" w:cs="宋体"/>
                <w:b/>
                <w:bCs/>
                <w:i w:val="0"/>
                <w:iCs w:val="0"/>
                <w:color w:val="000000"/>
                <w:sz w:val="18"/>
                <w:szCs w:val="18"/>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35"/>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投标总价（元）</w:t>
            </w:r>
            <w:r>
              <w:rPr>
                <w:rFonts w:hint="eastAsia" w:ascii="宋体" w:hAnsi="宋体" w:eastAsia="宋体" w:cs="宋体"/>
                <w:b/>
                <w:bCs/>
                <w:color w:val="0000ff"/>
                <w:sz w:val="18"/>
                <w:szCs w:val="18"/>
                <w:u w:val="none"/>
                <w:lang w:val="en-US" w:eastAsia="zh-CN"/>
              </w:rPr>
            </w:r>
            <w:r/>
          </w:p>
        </w:tc>
        <w:tc>
          <w:tcPr>
            <w:gridSpan w:val="6"/>
            <w:tcBorders>
              <w:top w:val="single" w:color="000000" w:sz="8" w:space="0"/>
              <w:left w:val="single" w:color="000000" w:sz="8" w:space="0"/>
              <w:bottom w:val="single" w:color="000000" w:sz="8" w:space="0"/>
              <w:right w:val="single" w:color="000000" w:sz="8" w:space="0"/>
            </w:tcBorders>
            <w:tcW w:w="8091" w:type="dxa"/>
            <w:vAlign w:val="center"/>
            <w:textDirection w:val="lrTb"/>
            <w:noWrap w:val="false"/>
          </w:tcPr>
          <w:p>
            <w:pPr>
              <w:pStyle w:val="735"/>
              <w:jc w:val="center"/>
              <w:widowControl w:val="off"/>
              <w:rPr>
                <w:rStyle w:val="745"/>
                <w:rFonts w:hint="eastAsia" w:ascii="宋体" w:hAnsi="宋体" w:eastAsia="宋体" w:cs="宋体"/>
                <w:b/>
                <w:bCs/>
                <w:i w:val="0"/>
                <w:iCs w:val="0"/>
                <w:color w:val="000000"/>
                <w:sz w:val="18"/>
                <w:szCs w:val="18"/>
                <w:u w:val="none"/>
                <w:lang w:val="en-US" w:eastAsia="zh-CN" w:bidi="ar-SA"/>
              </w:rPr>
            </w:pPr>
            <w:r>
              <w:rPr>
                <w:rStyle w:val="745"/>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Borders>
              <w:top w:val="single" w:color="000000" w:sz="8" w:space="0"/>
              <w:left w:val="single" w:color="000000" w:sz="8" w:space="0"/>
              <w:bottom w:val="single" w:color="000000" w:sz="8" w:space="0"/>
              <w:right w:val="single" w:color="000000" w:sz="8" w:space="0"/>
            </w:tcBorders>
            <w:tcW w:w="10355" w:type="dxa"/>
            <w:vAlign w:val="center"/>
            <w:textDirection w:val="lrTb"/>
            <w:noWrap w:val="false"/>
          </w:tcPr>
          <w:p>
            <w:pPr>
              <w:pStyle w:val="735"/>
              <w:jc w:val="left"/>
              <w:widowControl w:val="off"/>
              <w:rPr>
                <w:rStyle w:val="745"/>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45"/>
                <w:rFonts w:ascii="宋体" w:hAnsi="宋体" w:eastAsia="宋体" w:cs="宋体"/>
                <w:b/>
                <w:bCs/>
                <w:i w:val="0"/>
                <w:iCs w:val="0"/>
                <w:color w:val="000000"/>
                <w:sz w:val="18"/>
                <w:szCs w:val="18"/>
                <w:u w:val="none"/>
                <w:lang w:val="en-US" w:eastAsia="zh-CN" w:bidi="ar-SA"/>
              </w:rPr>
            </w:r>
            <w:r/>
          </w:p>
        </w:tc>
      </w:tr>
    </w:tbl>
    <w:p>
      <w:pPr>
        <w:pStyle w:val="735"/>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35"/>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35"/>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35"/>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35"/>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cs="宋体"/>
          <w:b/>
          <w:bCs/>
          <w:sz w:val="21"/>
          <w:szCs w:val="21"/>
          <w:lang w:val="en-US" w:eastAsia="zh-CN"/>
        </w:rPr>
        <w:t xml:space="preserve">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35"/>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35"/>
              <w:jc w:val="center"/>
              <w:keepLines w:val="0"/>
              <w:keepNext w:val="0"/>
              <w:pageBreakBefore w:val="0"/>
              <w:spacing w:line="240" w:lineRule="auto"/>
              <w:widowControl/>
              <w:rPr>
                <w:rStyle w:val="74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45"/>
                <w:rFonts w:hint="eastAsia" w:ascii="宋体" w:hAnsi="宋体" w:eastAsia="宋体" w:cs="宋体"/>
                <w:b/>
                <w:bCs/>
                <w:i w:val="0"/>
                <w:iCs w:val="0"/>
                <w:color w:val="000000"/>
                <w:sz w:val="21"/>
                <w:szCs w:val="21"/>
                <w:u w:val="none"/>
                <w:lang w:val="en-US" w:eastAsia="zh-CN" w:bidi="en-US"/>
              </w:rPr>
            </w:r>
            <w:r/>
          </w:p>
        </w:tc>
        <w:tc>
          <w:tcPr>
            <w:tcW w:w="1748" w:type="dxa"/>
            <w:vAlign w:val="center"/>
            <w:textDirection w:val="lrTb"/>
            <w:noWrap/>
          </w:tcPr>
          <w:p>
            <w:pPr>
              <w:pStyle w:val="735"/>
              <w:jc w:val="center"/>
              <w:keepLines w:val="0"/>
              <w:keepNext w:val="0"/>
              <w:pageBreakBefore w:val="0"/>
              <w:spacing w:line="240" w:lineRule="auto"/>
              <w:widowControl/>
              <w:rPr>
                <w:rStyle w:val="74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rPr>
                <w:rStyle w:val="745"/>
                <w:rFonts w:hint="eastAsia" w:ascii="宋体" w:hAnsi="宋体" w:eastAsia="宋体" w:cs="宋体"/>
                <w:b/>
                <w:bCs/>
                <w:i w:val="0"/>
                <w:iCs w:val="0"/>
                <w:color w:val="000000"/>
                <w:sz w:val="21"/>
                <w:szCs w:val="21"/>
                <w:u w:val="none"/>
                <w:lang w:val="en-US" w:eastAsia="zh-CN" w:bidi="en-US"/>
              </w:rPr>
            </w:r>
            <w:r/>
          </w:p>
        </w:tc>
        <w:tc>
          <w:tcPr>
            <w:tcW w:w="4257" w:type="dxa"/>
            <w:vAlign w:val="center"/>
            <w:textDirection w:val="lrTb"/>
            <w:noWrap/>
          </w:tcPr>
          <w:p>
            <w:pPr>
              <w:pStyle w:val="735"/>
              <w:jc w:val="center"/>
              <w:keepLines w:val="0"/>
              <w:keepNext w:val="0"/>
              <w:pageBreakBefore w:val="0"/>
              <w:spacing w:line="240" w:lineRule="auto"/>
              <w:widowControl/>
              <w:rPr>
                <w:rStyle w:val="74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rPr>
                <w:rStyle w:val="745"/>
                <w:rFonts w:hint="eastAsia" w:ascii="宋体" w:hAnsi="宋体" w:eastAsia="宋体" w:cs="宋体"/>
                <w:b/>
                <w:bCs/>
                <w:i w:val="0"/>
                <w:iCs w:val="0"/>
                <w:color w:val="000000"/>
                <w:sz w:val="21"/>
                <w:szCs w:val="21"/>
                <w:u w:val="none"/>
                <w:lang w:val="en-US" w:eastAsia="zh-CN" w:bidi="en-US"/>
              </w:rPr>
            </w:r>
            <w:r/>
          </w:p>
        </w:tc>
        <w:tc>
          <w:tcPr>
            <w:tcW w:w="1627" w:type="dxa"/>
            <w:vAlign w:val="center"/>
            <w:textDirection w:val="lrTb"/>
            <w:noWrap/>
          </w:tcPr>
          <w:p>
            <w:pPr>
              <w:pStyle w:val="735"/>
              <w:jc w:val="center"/>
              <w:keepLines w:val="0"/>
              <w:keepNext w:val="0"/>
              <w:pageBreakBefore w:val="0"/>
              <w:spacing w:line="240" w:lineRule="auto"/>
              <w:widowControl/>
              <w:rPr>
                <w:rStyle w:val="74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rPr>
                <w:rStyle w:val="745"/>
                <w:rFonts w:hint="eastAsia" w:ascii="宋体" w:hAnsi="宋体" w:eastAsia="宋体" w:cs="宋体"/>
                <w:b/>
                <w:bCs/>
                <w:i w:val="0"/>
                <w:iCs w:val="0"/>
                <w:color w:val="000000"/>
                <w:sz w:val="21"/>
                <w:szCs w:val="21"/>
                <w:u w:val="none"/>
                <w:lang w:val="en-US" w:eastAsia="zh-CN" w:bidi="en-US"/>
              </w:rPr>
            </w:r>
            <w:r/>
          </w:p>
        </w:tc>
        <w:tc>
          <w:tcPr>
            <w:tcW w:w="1537" w:type="dxa"/>
            <w:vAlign w:val="center"/>
            <w:textDirection w:val="lrTb"/>
            <w:noWrap/>
          </w:tcPr>
          <w:p>
            <w:pPr>
              <w:pStyle w:val="735"/>
              <w:jc w:val="center"/>
              <w:keepLines w:val="0"/>
              <w:keepNext w:val="0"/>
              <w:pageBreakBefore w:val="0"/>
              <w:spacing w:line="240" w:lineRule="auto"/>
              <w:widowControl/>
              <w:rPr>
                <w:rStyle w:val="74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rPr>
                <w:rStyle w:val="745"/>
                <w:rFonts w:hint="eastAsia" w:ascii="宋体" w:hAnsi="宋体" w:eastAsia="宋体" w:cs="宋体"/>
                <w:b/>
                <w:bCs/>
                <w:i w:val="0"/>
                <w:iCs w:val="0"/>
                <w:color w:val="000000"/>
                <w:sz w:val="21"/>
                <w:szCs w:val="21"/>
                <w:u w:val="none"/>
                <w:lang w:val="en-US" w:eastAsia="zh-CN" w:bidi="en-US"/>
              </w:rPr>
            </w:r>
            <w:r/>
          </w:p>
        </w:tc>
      </w:tr>
      <w:tr>
        <w:trPr>
          <w:trHeight w:val="417" w:hRule="exact"/>
        </w:trPr>
        <w:tc>
          <w:tcPr>
            <w:tcW w:w="736"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45"/>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45"/>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5"/>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2490</w:t>
            </w:r>
            <w:r>
              <w:rPr>
                <w:rStyle w:val="745"/>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Style w:val="745"/>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5"/>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45"/>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w:t>
            </w:r>
            <w:r>
              <w:rPr>
                <w:rFonts w:hint="eastAsia" w:ascii="宋体" w:hAnsi="宋体" w:cs="宋体"/>
                <w:sz w:val="21"/>
                <w:szCs w:val="21"/>
                <w:vertAlign w:val="baseline"/>
                <w:lang w:val="en-US" w:eastAsia="zh-CN" w:bidi="ar-SA"/>
              </w:rPr>
              <w:t xml:space="preserve">952</w:t>
            </w:r>
            <w:r>
              <w:rPr>
                <w:rFonts w:hint="eastAsia" w:ascii="宋体" w:hAnsi="宋体" w:eastAsia="宋体" w:cs="宋体"/>
                <w:sz w:val="21"/>
                <w:szCs w:val="21"/>
                <w:vertAlign w:val="baseline"/>
                <w:lang w:val="en-US" w:eastAsia="zh-CN" w:bidi="ar-SA"/>
              </w:rPr>
              <w:t xml:space="preserve">）*缴费比例（≥24.7%）</w:t>
            </w:r>
            <w:r>
              <w:rPr>
                <w:rStyle w:val="745"/>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5"/>
              <w:jc w:val="center"/>
              <w:keepLines w:val="0"/>
              <w:keepNext w:val="0"/>
              <w:pageBreakBefore w:val="0"/>
              <w:spacing w:line="240" w:lineRule="auto"/>
              <w:widowControl w:val="off"/>
              <w:rPr>
                <w:rStyle w:val="745"/>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45"/>
                <w:rFonts w:ascii="宋体" w:hAnsi="宋体" w:eastAsia="宋体" w:cs="宋体"/>
                <w:sz w:val="21"/>
                <w:szCs w:val="21"/>
                <w:vertAlign w:val="baseline"/>
                <w:lang w:val="en-US" w:eastAsia="zh-CN" w:bidi="ar-SA"/>
              </w:rPr>
            </w:r>
            <w:r/>
          </w:p>
        </w:tc>
        <w:tc>
          <w:tcPr>
            <w:tcW w:w="1537" w:type="dxa"/>
            <w:vAlign w:val="center"/>
            <w:textDirection w:val="lrTb"/>
            <w:noWrap/>
          </w:tcPr>
          <w:p>
            <w:pPr>
              <w:pStyle w:val="735"/>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35"/>
              <w:jc w:val="left"/>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45"/>
                <w:rFonts w:hint="eastAsia"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45"/>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45"/>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745"/>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745"/>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Style w:val="745"/>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45"/>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5"/>
              <w:jc w:val="center"/>
              <w:keepLines w:val="0"/>
              <w:keepNext w:val="0"/>
              <w:pageBreakBefore w:val="0"/>
              <w:spacing w:line="240" w:lineRule="auto"/>
              <w:widowControl w:val="off"/>
              <w:rPr>
                <w:rStyle w:val="745"/>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45"/>
                <w:rFonts w:ascii="宋体" w:hAnsi="宋体" w:eastAsia="宋体" w:cs="宋体"/>
                <w:sz w:val="21"/>
                <w:szCs w:val="21"/>
                <w:vertAlign w:val="baseline"/>
                <w:lang w:val="en-US" w:eastAsia="zh-CN" w:bidi="ar-SA"/>
              </w:rPr>
            </w:r>
            <w:r/>
          </w:p>
        </w:tc>
        <w:tc>
          <w:tcPr>
            <w:tcW w:w="4257"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745"/>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5"/>
              <w:jc w:val="center"/>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745"/>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5"/>
              <w:jc w:val="left"/>
              <w:keepLines w:val="0"/>
              <w:keepNext w:val="0"/>
              <w:pageBreakBefore w:val="0"/>
              <w:spacing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rPr>
                <w:rStyle w:val="745"/>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35"/>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5"/>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5"/>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5"/>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≥3962.</w:t>
            </w:r>
            <w:r>
              <w:rPr>
                <w:rFonts w:hint="eastAsia" w:ascii="宋体" w:hAnsi="宋体" w:eastAsia="宋体" w:cs="宋体"/>
                <w:sz w:val="21"/>
                <w:szCs w:val="21"/>
                <w:vertAlign w:val="baseline"/>
                <w:lang w:val="en-US" w:eastAsia="zh-CN" w:bidi="ar-SA"/>
              </w:rPr>
              <w:t xml:space="preserve">144</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5"/>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bidi="en-US"/>
              </w:rPr>
            </w:r>
            <w:r/>
          </w:p>
        </w:tc>
      </w:tr>
      <w:tr>
        <w:trPr>
          <w:trHeight w:val="1196" w:hRule="exact"/>
        </w:trPr>
        <w:tc>
          <w:tcPr>
            <w:tcW w:w="736" w:type="dxa"/>
            <w:vAlign w:val="center"/>
            <w:vMerge w:val="continue"/>
            <w:textDirection w:val="lrTb"/>
            <w:noWrap/>
          </w:tcPr>
          <w:p>
            <w:pPr>
              <w:pStyle w:val="735"/>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5"/>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5"/>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5"/>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≥2490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5"/>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bidi="en-US"/>
              </w:rPr>
            </w:r>
            <w:r/>
          </w:p>
        </w:tc>
      </w:tr>
    </w:tbl>
    <w:p>
      <w:pPr>
        <w:pStyle w:val="735"/>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35"/>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87"/>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35"/>
              <w:jc w:val="center"/>
              <w:keepLines w:val="0"/>
              <w:keepNext w:val="0"/>
              <w:spacing w:after="0" w:line="240" w:lineRule="auto"/>
              <w:widowControl/>
              <w:rPr>
                <w:rStyle w:val="74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45"/>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35"/>
              <w:jc w:val="center"/>
              <w:keepLines w:val="0"/>
              <w:keepNext w:val="0"/>
              <w:spacing w:after="0" w:line="240" w:lineRule="auto"/>
              <w:widowControl/>
              <w:rPr>
                <w:rStyle w:val="74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45"/>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35"/>
              <w:jc w:val="center"/>
              <w:keepLines w:val="0"/>
              <w:keepNext w:val="0"/>
              <w:spacing w:after="0" w:line="240" w:lineRule="auto"/>
              <w:widowControl/>
              <w:rPr>
                <w:rStyle w:val="74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45"/>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35"/>
              <w:jc w:val="center"/>
              <w:keepLines w:val="0"/>
              <w:keepNext w:val="0"/>
              <w:spacing w:after="0" w:line="240" w:lineRule="auto"/>
              <w:widowControl/>
              <w:rPr>
                <w:rStyle w:val="745"/>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45"/>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45"/>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45"/>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45"/>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45"/>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5"/>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45"/>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45"/>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5"/>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45"/>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45"/>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45"/>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5"/>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45"/>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45"/>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45"/>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45"/>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45"/>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45"/>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45"/>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5"/>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45"/>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45"/>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5"/>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5"/>
              <w:jc w:val="center"/>
              <w:spacing w:after="0" w:line="240" w:lineRule="auto"/>
              <w:widowControl w:val="off"/>
              <w:rPr>
                <w:rStyle w:val="745"/>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45"/>
                <w:rFonts w:hint="eastAsia" w:ascii="宋体" w:hAnsi="宋体" w:eastAsia="宋体" w:cs="宋体"/>
                <w:sz w:val="21"/>
                <w:szCs w:val="21"/>
                <w:vertAlign w:val="baseline"/>
                <w:lang w:val="en-US" w:eastAsia="zh-CN" w:bidi="ar-SA"/>
              </w:rPr>
            </w:r>
            <w:r/>
          </w:p>
        </w:tc>
      </w:tr>
    </w:tbl>
    <w:p>
      <w:pPr>
        <w:pStyle w:val="735"/>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795"/>
        <w:rPr>
          <w:rFonts w:ascii="宋体" w:hAnsi="宋体" w:eastAsia="宋体"/>
          <w:sz w:val="24"/>
          <w:szCs w:val="24"/>
          <w:lang w:val="en-US" w:eastAsia="zh-CN"/>
        </w:rPr>
      </w:pPr>
      <w:r>
        <w:rPr>
          <w:rFonts w:ascii="宋体" w:hAnsi="宋体" w:eastAsia="宋体"/>
          <w:sz w:val="24"/>
          <w:szCs w:val="24"/>
          <w:lang w:val="en-US" w:eastAsia="zh-CN"/>
        </w:rPr>
      </w:r>
      <w:r/>
    </w:p>
    <w:p>
      <w:pPr>
        <w:pStyle w:val="795"/>
        <w:rPr>
          <w:lang w:val="en-US" w:eastAsia="zh-CN"/>
        </w:rPr>
      </w:pPr>
      <w:r>
        <w:rPr>
          <w:lang w:val="en-US" w:eastAsia="zh-CN"/>
        </w:rPr>
      </w:r>
      <w:r/>
    </w:p>
    <w:p>
      <w:pPr>
        <w:pStyle w:val="735"/>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35"/>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3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35"/>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bl>
    <w:p>
      <w:pPr>
        <w:pStyle w:val="78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35"/>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35"/>
        <w:rPr>
          <w:rFonts w:hint="eastAsia" w:ascii="宋体" w:hAnsi="宋体"/>
          <w:color w:val="000000"/>
          <w:sz w:val="24"/>
          <w:szCs w:val="24"/>
        </w:rPr>
      </w:pPr>
      <w:r>
        <w:rPr>
          <w:rFonts w:hint="eastAsia" w:ascii="宋体" w:hAnsi="宋体"/>
          <w:color w:val="000000"/>
          <w:sz w:val="24"/>
          <w:szCs w:val="24"/>
        </w:rPr>
      </w:r>
      <w:r/>
    </w:p>
    <w:p>
      <w:pPr>
        <w:pStyle w:val="78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35"/>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35"/>
        <w:rPr>
          <w:rFonts w:hint="eastAsia" w:ascii="黑体" w:hAnsi="黑体" w:eastAsia="黑体" w:cs="Times New Roman"/>
          <w:i w:val="0"/>
          <w:iCs/>
          <w:color w:val="000000"/>
          <w:sz w:val="32"/>
          <w:szCs w:val="32"/>
          <w:u w:val="none"/>
          <w:lang w:val="en-US" w:eastAsia="zh-CN"/>
        </w:rPr>
      </w:pPr>
      <w:r/>
      <w:bookmarkStart w:id="204" w:name="_Hlt26955054"/>
      <w:r/>
      <w:bookmarkEnd w:id="204"/>
      <w:r>
        <w:rPr>
          <w:rFonts w:hint="eastAsia" w:ascii="黑体" w:hAnsi="黑体" w:eastAsia="黑体" w:cs="Times New Roman"/>
          <w:i w:val="0"/>
          <w:iCs/>
          <w:color w:val="000000"/>
          <w:sz w:val="32"/>
          <w:szCs w:val="32"/>
          <w:u w:val="none"/>
          <w:lang w:val="en-US" w:eastAsia="zh-CN"/>
        </w:rPr>
      </w:r>
      <w:r/>
    </w:p>
    <w:p>
      <w:pPr>
        <w:pStyle w:val="73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3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35"/>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3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5"/>
              <w:jc w:val="center"/>
              <w:rPr>
                <w:rFonts w:hint="eastAsia" w:ascii="宋体" w:hAnsi="宋体"/>
                <w:color w:val="000000"/>
                <w:sz w:val="24"/>
                <w:szCs w:val="24"/>
              </w:rPr>
            </w:pPr>
            <w:r/>
            <w:bookmarkStart w:id="205" w:name="_Hlt26580838"/>
            <w:r/>
            <w:bookmarkEnd w:id="205"/>
            <w:r/>
            <w:bookmarkStart w:id="206" w:name="_Hlt24879081"/>
            <w:r/>
            <w:bookmarkEnd w:id="206"/>
            <w:r/>
            <w:bookmarkStart w:id="207" w:name="_Hlt26955056"/>
            <w:r/>
            <w:bookmarkEnd w:id="207"/>
            <w:r/>
            <w:bookmarkStart w:id="208" w:name="_Hlt26671343"/>
            <w:r/>
            <w:bookmarkEnd w:id="208"/>
            <w:r/>
            <w:bookmarkStart w:id="209" w:name="_Hlt26955064"/>
            <w:r/>
            <w:bookmarkEnd w:id="209"/>
            <w:r/>
            <w:bookmarkStart w:id="210" w:name="_Hlt26671372"/>
            <w:r/>
            <w:bookmarkEnd w:id="210"/>
            <w:r/>
            <w:bookmarkStart w:id="211" w:name="_Hlt26782999"/>
            <w:r/>
            <w:bookmarkEnd w:id="211"/>
            <w:r/>
            <w:bookmarkStart w:id="212" w:name="_Hlt26609391"/>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35"/>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5"/>
              <w:jc w:val="center"/>
              <w:rPr>
                <w:rFonts w:hint="eastAsia" w:ascii="宋体" w:hAnsi="宋体"/>
                <w:color w:val="000000"/>
                <w:sz w:val="24"/>
                <w:szCs w:val="24"/>
              </w:rPr>
            </w:pPr>
            <w:r>
              <w:rPr>
                <w:rFonts w:hint="eastAsia" w:ascii="宋体" w:hAnsi="宋体"/>
                <w:color w:val="000000"/>
                <w:sz w:val="24"/>
                <w:szCs w:val="24"/>
              </w:rPr>
            </w:r>
            <w:r/>
          </w:p>
        </w:tc>
      </w:tr>
    </w:tbl>
    <w:p>
      <w:pPr>
        <w:pStyle w:val="78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35"/>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35"/>
        <w:rPr>
          <w:rFonts w:hint="eastAsia" w:ascii="宋体" w:hAnsi="宋体"/>
          <w:color w:val="000000"/>
          <w:sz w:val="24"/>
          <w:szCs w:val="24"/>
        </w:rPr>
      </w:pPr>
      <w:r>
        <w:rPr>
          <w:rFonts w:hint="eastAsia" w:ascii="宋体" w:hAnsi="宋体"/>
          <w:color w:val="000000"/>
          <w:sz w:val="24"/>
          <w:szCs w:val="24"/>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8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8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35"/>
      </w:pPr>
      <w:r/>
      <w:r/>
    </w:p>
    <w:p>
      <w:pPr>
        <w:pStyle w:val="735"/>
        <w:jc w:val="center"/>
        <w:rPr>
          <w:rFonts w:hint="eastAsia" w:ascii="宋体" w:hAnsi="宋体" w:cs="仿宋"/>
          <w:b/>
          <w:bCs/>
          <w:sz w:val="32"/>
          <w:szCs w:val="32"/>
        </w:rPr>
      </w:pPr>
      <w:r>
        <w:rPr>
          <w:rFonts w:hint="eastAsia" w:ascii="宋体" w:hAnsi="宋体" w:cs="仿宋"/>
          <w:b/>
          <w:bCs/>
          <w:sz w:val="32"/>
          <w:szCs w:val="32"/>
        </w:rPr>
      </w:r>
      <w:r/>
    </w:p>
    <w:p>
      <w:pPr>
        <w:pStyle w:val="795"/>
        <w:rPr>
          <w:rFonts w:hint="eastAsia" w:ascii="宋体" w:hAnsi="宋体" w:cs="仿宋"/>
          <w:b/>
          <w:bCs/>
          <w:sz w:val="32"/>
          <w:szCs w:val="32"/>
        </w:rPr>
      </w:pPr>
      <w:r>
        <w:rPr>
          <w:rFonts w:hint="eastAsia" w:ascii="宋体" w:hAnsi="宋体" w:cs="仿宋"/>
          <w:b/>
          <w:bCs/>
          <w:sz w:val="32"/>
          <w:szCs w:val="32"/>
        </w:rPr>
      </w:r>
      <w:r/>
    </w:p>
    <w:p>
      <w:pPr>
        <w:pStyle w:val="735"/>
        <w:rPr>
          <w:rFonts w:hint="eastAsia" w:ascii="宋体" w:hAnsi="宋体" w:cs="仿宋"/>
          <w:b/>
          <w:bCs/>
          <w:sz w:val="32"/>
          <w:szCs w:val="32"/>
        </w:rPr>
      </w:pPr>
      <w:r>
        <w:rPr>
          <w:rFonts w:hint="eastAsia" w:ascii="宋体" w:hAnsi="宋体" w:cs="仿宋"/>
          <w:b/>
          <w:bCs/>
          <w:sz w:val="32"/>
          <w:szCs w:val="32"/>
        </w:rPr>
      </w:r>
      <w:r/>
    </w:p>
    <w:p>
      <w:pPr>
        <w:pStyle w:val="735"/>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5"/>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5"/>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5"/>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5"/>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5"/>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5"/>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5"/>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3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35"/>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35"/>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35"/>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35"/>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5"/>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35"/>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95"/>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35"/>
        <w:keepLines w:val="0"/>
        <w:keepNext w:val="0"/>
        <w:pageBreakBefore w:val="0"/>
        <w:spacing w:line="360" w:lineRule="auto"/>
        <w:rPr>
          <w:rFonts w:hint="eastAsia"/>
          <w:lang w:eastAsia="zh-CN"/>
        </w:rPr>
      </w:pPr>
      <w:r>
        <w:rPr>
          <w:rFonts w:hint="eastAsia"/>
          <w:lang w:eastAsia="zh-CN"/>
        </w:rPr>
      </w:r>
      <w:r/>
    </w:p>
    <w:p>
      <w:pPr>
        <w:pStyle w:val="735"/>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5"/>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5"/>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35"/>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735"/>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3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35"/>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35"/>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95"/>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35"/>
        <w:keepLines w:val="0"/>
        <w:keepNext w:val="0"/>
        <w:pageBreakBefore w:val="0"/>
        <w:spacing w:line="360" w:lineRule="auto"/>
        <w:widowControl w:val="off"/>
        <w:rPr>
          <w:rFonts w:hint="eastAsia"/>
          <w:lang w:eastAsia="zh-CN"/>
        </w:rPr>
      </w:pPr>
      <w:r>
        <w:rPr>
          <w:rFonts w:hint="eastAsia"/>
          <w:lang w:eastAsia="zh-CN"/>
        </w:rPr>
      </w:r>
      <w:r/>
    </w:p>
    <w:p>
      <w:pPr>
        <w:pStyle w:val="735"/>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5"/>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5"/>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35"/>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35"/>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35"/>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35"/>
        <w:ind w:firstLine="480"/>
        <w:spacing w:line="480" w:lineRule="exact"/>
        <w:rPr>
          <w:rFonts w:ascii="宋体" w:hAnsi="宋体"/>
          <w:sz w:val="24"/>
        </w:rPr>
      </w:pPr>
      <w:r>
        <w:rPr>
          <w:rFonts w:ascii="宋体" w:hAnsi="宋体"/>
          <w:sz w:val="24"/>
        </w:rPr>
      </w:r>
      <w:r/>
    </w:p>
    <w:p>
      <w:pPr>
        <w:pStyle w:val="7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5"/>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5"/>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3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35"/>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5"/>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35"/>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35"/>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35"/>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35"/>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35"/>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35"/>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35"/>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35"/>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35"/>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35"/>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35"/>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86"/>
        <w:rPr>
          <w:rFonts w:hint="eastAsia" w:ascii="宋体" w:hAnsi="宋体" w:eastAsia="宋体" w:cs="Times New Roman"/>
          <w:sz w:val="24"/>
        </w:rPr>
      </w:pPr>
      <w:r>
        <w:rPr>
          <w:rFonts w:hint="eastAsia" w:ascii="宋体" w:hAnsi="宋体" w:eastAsia="宋体" w:cs="Times New Roman"/>
          <w:sz w:val="24"/>
        </w:rPr>
      </w:r>
      <w:r/>
    </w:p>
    <w:p>
      <w:pPr>
        <w:pStyle w:val="735"/>
        <w:rPr>
          <w:rFonts w:hint="eastAsia"/>
        </w:rPr>
      </w:pPr>
      <w:r>
        <w:rPr>
          <w:rFonts w:hint="eastAsia"/>
        </w:rPr>
      </w:r>
      <w:r/>
    </w:p>
    <w:p>
      <w:pPr>
        <w:pStyle w:val="735"/>
        <w:ind w:firstLine="645"/>
        <w:spacing w:line="560" w:lineRule="exact"/>
        <w:rPr>
          <w:rFonts w:ascii="宋体" w:hAnsi="宋体"/>
          <w:sz w:val="24"/>
        </w:rPr>
      </w:pPr>
      <w:r>
        <w:rPr>
          <w:rFonts w:ascii="宋体" w:hAnsi="宋体"/>
          <w:sz w:val="24"/>
        </w:rPr>
      </w:r>
      <w:r/>
    </w:p>
    <w:p>
      <w:pPr>
        <w:pStyle w:val="735"/>
        <w:ind w:firstLine="645"/>
        <w:spacing w:line="560" w:lineRule="exact"/>
        <w:rPr>
          <w:rFonts w:hint="eastAsia" w:ascii="宋体" w:hAnsi="宋体"/>
          <w:sz w:val="24"/>
        </w:rPr>
      </w:pPr>
      <w:r>
        <w:rPr>
          <w:rFonts w:hint="eastAsia" w:ascii="宋体" w:hAnsi="宋体"/>
          <w:sz w:val="24"/>
        </w:rPr>
      </w:r>
      <w:r/>
    </w:p>
    <w:p>
      <w:pPr>
        <w:pStyle w:val="795"/>
        <w:rPr>
          <w:rFonts w:hint="eastAsia" w:ascii="宋体" w:hAnsi="宋体"/>
          <w:sz w:val="24"/>
        </w:rPr>
      </w:pPr>
      <w:r>
        <w:rPr>
          <w:rFonts w:hint="eastAsia" w:ascii="宋体" w:hAnsi="宋体"/>
          <w:sz w:val="24"/>
        </w:rPr>
      </w:r>
      <w:r/>
    </w:p>
    <w:p>
      <w:pPr>
        <w:pStyle w:val="735"/>
        <w:rPr>
          <w:rFonts w:hint="eastAsia" w:ascii="宋体" w:hAnsi="宋体"/>
          <w:sz w:val="24"/>
        </w:rPr>
      </w:pPr>
      <w:r>
        <w:rPr>
          <w:rFonts w:hint="eastAsia" w:ascii="宋体" w:hAnsi="宋体"/>
          <w:sz w:val="24"/>
        </w:rPr>
      </w:r>
      <w:r/>
    </w:p>
    <w:p>
      <w:pPr>
        <w:pStyle w:val="786"/>
        <w:rPr>
          <w:rFonts w:hint="eastAsia"/>
        </w:rPr>
      </w:pPr>
      <w:r>
        <w:rPr>
          <w:rFonts w:hint="eastAsia"/>
        </w:rPr>
      </w:r>
      <w:r/>
    </w:p>
    <w:p>
      <w:pPr>
        <w:pStyle w:val="795"/>
        <w:rPr>
          <w:rFonts w:hint="eastAsia"/>
        </w:rPr>
      </w:pPr>
      <w:r>
        <w:rPr>
          <w:rFonts w:hint="eastAsia"/>
        </w:rPr>
      </w:r>
      <w:r/>
    </w:p>
    <w:p>
      <w:pPr>
        <w:pStyle w:val="735"/>
        <w:rPr>
          <w:rFonts w:hint="eastAsia"/>
        </w:rPr>
      </w:pPr>
      <w:r>
        <w:rPr>
          <w:rFonts w:hint="eastAsia"/>
        </w:rPr>
      </w:r>
      <w:r/>
    </w:p>
    <w:p>
      <w:pPr>
        <w:pStyle w:val="735"/>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5"/>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3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35"/>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35"/>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5"/>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3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3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5"/>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3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5"/>
        <w:rPr>
          <w:rFonts w:hint="eastAsia" w:ascii="宋体" w:hAnsi="宋体"/>
          <w:sz w:val="24"/>
          <w:szCs w:val="24"/>
        </w:rPr>
      </w:pPr>
      <w:r>
        <w:rPr>
          <w:rFonts w:hint="eastAsia" w:ascii="宋体" w:hAnsi="宋体"/>
          <w:sz w:val="24"/>
          <w:szCs w:val="24"/>
        </w:rPr>
      </w:r>
      <w:r/>
    </w:p>
    <w:p>
      <w:pPr>
        <w:pStyle w:val="735"/>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35"/>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35"/>
        <w:spacing w:line="480" w:lineRule="exact"/>
        <w:rPr>
          <w:rFonts w:hint="eastAsia" w:ascii="宋体" w:hAnsi="宋体"/>
          <w:b w:val="0"/>
          <w:bCs/>
          <w:sz w:val="24"/>
          <w:szCs w:val="24"/>
        </w:rPr>
      </w:pPr>
      <w:r>
        <w:rPr>
          <w:rFonts w:hint="eastAsia" w:ascii="宋体" w:hAnsi="宋体"/>
          <w:b w:val="0"/>
          <w:bCs/>
          <w:sz w:val="24"/>
          <w:szCs w:val="24"/>
        </w:rPr>
      </w:r>
      <w:r/>
    </w:p>
    <w:p>
      <w:pPr>
        <w:pStyle w:val="73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5"/>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5"/>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3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3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73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3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3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3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3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方正小标宋简体">
    <w:panose1 w:val="020B050302020202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0"/>
        <w:rFonts w:ascii="宋体" w:hAnsi="宋体"/>
      </w:rPr>
      <w:framePr w:wrap="around" w:vAnchor="text" w:hAnchor="margin" w:xAlign="center" w:y="1"/>
    </w:pPr>
    <w:r>
      <w:rPr>
        <w:rFonts w:ascii="宋体" w:hAnsi="宋体"/>
      </w:rPr>
      <w:fldChar w:fldCharType="begin"/>
    </w:r>
    <w:r>
      <w:rPr>
        <w:rStyle w:val="1000"/>
        <w:rFonts w:ascii="宋体" w:hAnsi="宋体"/>
      </w:rPr>
      <w:instrText xml:space="preserve">PAGE  </w:instrText>
    </w:r>
    <w:r>
      <w:rPr>
        <w:rFonts w:ascii="宋体" w:hAnsi="宋体"/>
      </w:rPr>
      <w:fldChar w:fldCharType="separate"/>
    </w:r>
    <w:r>
      <w:rPr>
        <w:rStyle w:val="1000"/>
        <w:rFonts w:ascii="宋体" w:hAnsi="宋体"/>
      </w:rPr>
      <w:t xml:space="preserve">３５</w:t>
    </w:r>
    <w:r>
      <w:rPr>
        <w:rFonts w:ascii="宋体" w:hAnsi="宋体"/>
      </w:rPr>
      <w:fldChar w:fldCharType="end"/>
    </w:r>
    <w:r>
      <w:rPr>
        <w:rStyle w:val="1000"/>
        <w:rFonts w:ascii="宋体" w:hAnsi="宋体"/>
      </w:rPr>
    </w:r>
    <w:r/>
  </w:p>
  <w:p>
    <w:pPr>
      <w:pStyle w:val="97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rPr>
        <w:rStyle w:val="1000"/>
      </w:rPr>
    </w:r>
    <w:r/>
  </w:p>
  <w:p>
    <w:pPr>
      <w:pStyle w:val="9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3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8"/>
      <w:isLgl w:val="false"/>
      <w:suff w:val="tab"/>
      <w:lvlText w:val="附录%1."/>
      <w:lvlJc w:val="left"/>
      <w:pPr>
        <w:pStyle w:val="735"/>
        <w:ind w:left="907" w:hanging="907"/>
        <w:tabs>
          <w:tab w:val="num" w:pos="907" w:leader="none"/>
        </w:tabs>
      </w:pPr>
      <w:rPr>
        <w:rFonts w:hint="eastAsia"/>
      </w:rPr>
    </w:lvl>
    <w:lvl w:ilvl="1">
      <w:start w:val="1"/>
      <w:numFmt w:val="bullet"/>
      <w:isLgl w:val="false"/>
      <w:suff w:val="tab"/>
      <w:lvlText w:val="o"/>
      <w:lvlJc w:val="left"/>
      <w:pPr>
        <w:pStyle w:val="735"/>
        <w:ind w:left="1440" w:hanging="360"/>
      </w:pPr>
      <w:rPr>
        <w:rFonts w:ascii="Courier New" w:hAnsi="Courier New" w:eastAsia="Courier New" w:cs="Courier New"/>
      </w:rPr>
    </w:lvl>
    <w:lvl w:ilvl="2">
      <w:start w:val="1"/>
      <w:numFmt w:val="bullet"/>
      <w:isLgl w:val="false"/>
      <w:suff w:val="tab"/>
      <w:lvlText w:val="§"/>
      <w:lvlJc w:val="left"/>
      <w:pPr>
        <w:pStyle w:val="735"/>
        <w:ind w:left="2160" w:hanging="360"/>
      </w:pPr>
      <w:rPr>
        <w:rFonts w:ascii="Wingdings" w:hAnsi="Wingdings" w:eastAsia="Wingdings" w:cs="Wingdings"/>
      </w:rPr>
    </w:lvl>
    <w:lvl w:ilvl="3">
      <w:start w:val="1"/>
      <w:numFmt w:val="bullet"/>
      <w:isLgl w:val="false"/>
      <w:suff w:val="tab"/>
      <w:lvlText w:val="·"/>
      <w:lvlJc w:val="left"/>
      <w:pPr>
        <w:pStyle w:val="735"/>
        <w:ind w:left="2880" w:hanging="360"/>
      </w:pPr>
      <w:rPr>
        <w:rFonts w:ascii="Symbol" w:hAnsi="Symbol" w:eastAsia="Symbol" w:cs="Symbol"/>
      </w:rPr>
    </w:lvl>
    <w:lvl w:ilvl="4">
      <w:start w:val="1"/>
      <w:numFmt w:val="bullet"/>
      <w:isLgl w:val="false"/>
      <w:suff w:val="tab"/>
      <w:lvlText w:val="o"/>
      <w:lvlJc w:val="left"/>
      <w:pPr>
        <w:pStyle w:val="735"/>
        <w:ind w:left="3600" w:hanging="360"/>
      </w:pPr>
      <w:rPr>
        <w:rFonts w:ascii="Courier New" w:hAnsi="Courier New" w:eastAsia="Courier New" w:cs="Courier New"/>
      </w:rPr>
    </w:lvl>
    <w:lvl w:ilvl="5">
      <w:start w:val="1"/>
      <w:numFmt w:val="bullet"/>
      <w:isLgl w:val="false"/>
      <w:suff w:val="tab"/>
      <w:lvlText w:val="§"/>
      <w:lvlJc w:val="left"/>
      <w:pPr>
        <w:pStyle w:val="735"/>
        <w:ind w:left="4320" w:hanging="360"/>
      </w:pPr>
      <w:rPr>
        <w:rFonts w:ascii="Wingdings" w:hAnsi="Wingdings" w:eastAsia="Wingdings" w:cs="Wingdings"/>
      </w:rPr>
    </w:lvl>
    <w:lvl w:ilvl="6">
      <w:start w:val="1"/>
      <w:numFmt w:val="bullet"/>
      <w:isLgl w:val="false"/>
      <w:suff w:val="tab"/>
      <w:lvlText w:val="·"/>
      <w:lvlJc w:val="left"/>
      <w:pPr>
        <w:pStyle w:val="735"/>
        <w:ind w:left="5040" w:hanging="360"/>
      </w:pPr>
      <w:rPr>
        <w:rFonts w:ascii="Symbol" w:hAnsi="Symbol" w:eastAsia="Symbol" w:cs="Symbol"/>
      </w:rPr>
    </w:lvl>
    <w:lvl w:ilvl="7">
      <w:start w:val="1"/>
      <w:numFmt w:val="bullet"/>
      <w:isLgl w:val="false"/>
      <w:suff w:val="tab"/>
      <w:lvlText w:val="o"/>
      <w:lvlJc w:val="left"/>
      <w:pPr>
        <w:pStyle w:val="735"/>
        <w:ind w:left="5760" w:hanging="360"/>
      </w:pPr>
      <w:rPr>
        <w:rFonts w:ascii="Courier New" w:hAnsi="Courier New" w:eastAsia="Courier New" w:cs="Courier New"/>
      </w:rPr>
    </w:lvl>
    <w:lvl w:ilvl="8">
      <w:start w:val="1"/>
      <w:numFmt w:val="bullet"/>
      <w:isLgl w:val="false"/>
      <w:suff w:val="tab"/>
      <w:lvlText w:val="§"/>
      <w:lvlJc w:val="left"/>
      <w:pPr>
        <w:pStyle w:val="735"/>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735"/>
        <w:ind w:left="0" w:firstLine="0"/>
      </w:pPr>
      <w:rPr>
        <w:rFonts w:hint="eastAsia"/>
      </w:rPr>
    </w:lvl>
    <w:lvl w:ilvl="1">
      <w:start w:val="1"/>
      <w:numFmt w:val="decimal"/>
      <w:isLgl w:val="false"/>
      <w:suff w:val="nothing"/>
      <w:lvlText w:val="%2、"/>
      <w:lvlJc w:val="left"/>
      <w:pPr>
        <w:pStyle w:val="735"/>
        <w:ind w:left="0" w:firstLine="0"/>
      </w:pPr>
      <w:rPr>
        <w:rFonts w:hint="eastAsia"/>
      </w:rPr>
    </w:lvl>
    <w:lvl w:ilvl="2">
      <w:start w:val="1"/>
      <w:numFmt w:val="decimal"/>
      <w:isLgl w:val="false"/>
      <w:suff w:val="nothing"/>
      <w:lvlText w:val="%2.%3 "/>
      <w:lvlJc w:val="left"/>
      <w:pPr>
        <w:pStyle w:val="735"/>
        <w:ind w:left="0" w:firstLine="0"/>
      </w:pPr>
      <w:rPr>
        <w:rFonts w:hint="eastAsia"/>
      </w:rPr>
    </w:lvl>
    <w:lvl w:ilvl="3">
      <w:start w:val="1"/>
      <w:numFmt w:val="decimal"/>
      <w:isLgl w:val="false"/>
      <w:suff w:val="nothing"/>
      <w:lvlText w:val="%2.%3.%4 "/>
      <w:lvlJc w:val="left"/>
      <w:pPr>
        <w:pStyle w:val="735"/>
        <w:ind w:left="0" w:firstLine="0"/>
      </w:pPr>
      <w:rPr>
        <w:rFonts w:hint="eastAsia"/>
      </w:rPr>
    </w:lvl>
    <w:lvl w:ilvl="4">
      <w:start w:val="1"/>
      <w:numFmt w:val="decimal"/>
      <w:isLgl w:val="false"/>
      <w:suff w:val="nothing"/>
      <w:lvlText w:val="%2.%3.%4.%5 "/>
      <w:lvlJc w:val="left"/>
      <w:pPr>
        <w:pStyle w:val="735"/>
        <w:ind w:left="0" w:firstLine="0"/>
      </w:pPr>
      <w:rPr>
        <w:rFonts w:hint="eastAsia"/>
      </w:rPr>
    </w:lvl>
    <w:lvl w:ilvl="5">
      <w:start w:val="1"/>
      <w:numFmt w:val="decimal"/>
      <w:pStyle w:val="941"/>
      <w:isLgl w:val="false"/>
      <w:suff w:val="nothing"/>
      <w:lvlText w:val=""/>
      <w:lvlJc w:val="left"/>
      <w:pPr>
        <w:pStyle w:val="735"/>
        <w:ind w:left="0" w:firstLine="0"/>
      </w:pPr>
      <w:rPr>
        <w:rFonts w:hint="eastAsia"/>
      </w:rPr>
    </w:lvl>
    <w:lvl w:ilvl="6">
      <w:start w:val="1"/>
      <w:numFmt w:val="decimal"/>
      <w:pStyle w:val="943"/>
      <w:isLgl w:val="false"/>
      <w:suff w:val="nothing"/>
      <w:lvlText w:val=""/>
      <w:lvlJc w:val="left"/>
      <w:pPr>
        <w:pStyle w:val="735"/>
        <w:ind w:left="0" w:firstLine="0"/>
      </w:pPr>
      <w:rPr>
        <w:rFonts w:hint="eastAsia"/>
      </w:rPr>
    </w:lvl>
    <w:lvl w:ilvl="7">
      <w:start w:val="1"/>
      <w:numFmt w:val="decimal"/>
      <w:pStyle w:val="945"/>
      <w:isLgl w:val="false"/>
      <w:suff w:val="nothing"/>
      <w:lvlText w:val=""/>
      <w:lvlJc w:val="left"/>
      <w:pPr>
        <w:pStyle w:val="735"/>
        <w:ind w:left="0" w:firstLine="0"/>
      </w:pPr>
      <w:rPr>
        <w:rFonts w:hint="eastAsia"/>
      </w:rPr>
    </w:lvl>
    <w:lvl w:ilvl="8">
      <w:start w:val="1"/>
      <w:numFmt w:val="decimal"/>
      <w:pStyle w:val="947"/>
      <w:isLgl w:val="false"/>
      <w:suff w:val="nothing"/>
      <w:lvlText w:val=""/>
      <w:lvlJc w:val="left"/>
      <w:pPr>
        <w:pStyle w:val="735"/>
        <w:ind w:left="0" w:firstLine="0"/>
      </w:pPr>
      <w:rPr>
        <w:rFonts w:hint="eastAsia"/>
      </w:rPr>
    </w:lvl>
  </w:abstractNum>
  <w:abstractNum w:abstractNumId="7">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25"/>
      <w:isLgl w:val="false"/>
      <w:suff w:val="tab"/>
      <w:lvlText w:val="%1."/>
      <w:lvlJc w:val="left"/>
      <w:pPr>
        <w:pStyle w:val="735"/>
        <w:ind w:left="709" w:hanging="709"/>
        <w:tabs>
          <w:tab w:val="num" w:pos="709" w:leader="none"/>
        </w:tabs>
      </w:pPr>
      <w:rPr>
        <w:rFonts w:hint="eastAsia"/>
      </w:rPr>
    </w:lvl>
    <w:lvl w:ilvl="1">
      <w:start w:val="1"/>
      <w:numFmt w:val="decimal"/>
      <w:isLgl w:val="false"/>
      <w:suff w:val="tab"/>
      <w:lvlText w:val="%1.%2"/>
      <w:lvlJc w:val="left"/>
      <w:pPr>
        <w:pStyle w:val="735"/>
        <w:ind w:left="709" w:hanging="709"/>
        <w:tabs>
          <w:tab w:val="num" w:pos="709" w:leader="none"/>
        </w:tabs>
      </w:pPr>
      <w:rPr>
        <w:rFonts w:hint="eastAsia"/>
      </w:rPr>
    </w:lvl>
    <w:lvl w:ilvl="2">
      <w:start w:val="1"/>
      <w:numFmt w:val="decimal"/>
      <w:isLgl w:val="false"/>
      <w:suff w:val="tab"/>
      <w:lvlText w:val="%1.%2.%3."/>
      <w:lvlJc w:val="left"/>
      <w:pPr>
        <w:pStyle w:val="735"/>
        <w:ind w:left="425" w:hanging="425"/>
        <w:tabs>
          <w:tab w:val="num" w:pos="425" w:leader="none"/>
        </w:tabs>
      </w:pPr>
      <w:rPr>
        <w:rFonts w:hint="eastAsia"/>
      </w:rPr>
    </w:lvl>
    <w:lvl w:ilvl="3">
      <w:start w:val="1"/>
      <w:numFmt w:val="decimal"/>
      <w:isLgl w:val="false"/>
      <w:suff w:val="tab"/>
      <w:lvlText w:val="%1.%2.%3.%4."/>
      <w:lvlJc w:val="left"/>
      <w:pPr>
        <w:pStyle w:val="735"/>
        <w:ind w:left="851" w:hanging="851"/>
        <w:tabs>
          <w:tab w:val="num" w:pos="851" w:leader="none"/>
        </w:tabs>
      </w:pPr>
      <w:rPr>
        <w:rFonts w:hint="eastAsia"/>
      </w:rPr>
    </w:lvl>
    <w:lvl w:ilvl="4">
      <w:start w:val="1"/>
      <w:numFmt w:val="decimal"/>
      <w:isLgl w:val="false"/>
      <w:suff w:val="tab"/>
      <w:lvlText w:val="%1.%2.%3.%4.%5."/>
      <w:lvlJc w:val="left"/>
      <w:pPr>
        <w:pStyle w:val="735"/>
        <w:ind w:left="992" w:hanging="992"/>
        <w:tabs>
          <w:tab w:val="num" w:pos="992" w:leader="none"/>
        </w:tabs>
      </w:pPr>
      <w:rPr>
        <w:rFonts w:hint="eastAsia"/>
      </w:rPr>
    </w:lvl>
    <w:lvl w:ilvl="5">
      <w:start w:val="1"/>
      <w:numFmt w:val="decimal"/>
      <w:isLgl w:val="false"/>
      <w:suff w:val="tab"/>
      <w:lvlText w:val="%1.%2.%3.%4.%5.%6."/>
      <w:lvlJc w:val="left"/>
      <w:pPr>
        <w:pStyle w:val="735"/>
        <w:ind w:left="1134" w:hanging="1134"/>
        <w:tabs>
          <w:tab w:val="num" w:pos="1134" w:leader="none"/>
        </w:tabs>
      </w:pPr>
      <w:rPr>
        <w:rFonts w:hint="eastAsia"/>
      </w:rPr>
    </w:lvl>
    <w:lvl w:ilvl="6">
      <w:start w:val="1"/>
      <w:numFmt w:val="decimal"/>
      <w:isLgl w:val="false"/>
      <w:suff w:val="tab"/>
      <w:lvlText w:val="%1.%2.%3.%4.%5.%6.%7."/>
      <w:lvlJc w:val="left"/>
      <w:pPr>
        <w:pStyle w:val="735"/>
        <w:ind w:left="1276" w:hanging="1276"/>
        <w:tabs>
          <w:tab w:val="num" w:pos="1276" w:leader="none"/>
        </w:tabs>
      </w:pPr>
      <w:rPr>
        <w:rFonts w:hint="eastAsia"/>
      </w:rPr>
    </w:lvl>
    <w:lvl w:ilvl="7">
      <w:start w:val="1"/>
      <w:numFmt w:val="decimal"/>
      <w:isLgl w:val="false"/>
      <w:suff w:val="tab"/>
      <w:lvlText w:val="%1.%2.%3.%4.%5.%6.%7.%8."/>
      <w:lvlJc w:val="left"/>
      <w:pPr>
        <w:pStyle w:val="735"/>
        <w:ind w:left="1418" w:hanging="1418"/>
        <w:tabs>
          <w:tab w:val="num" w:pos="1418" w:leader="none"/>
        </w:tabs>
      </w:pPr>
      <w:rPr>
        <w:rFonts w:hint="eastAsia"/>
      </w:rPr>
    </w:lvl>
    <w:lvl w:ilvl="8">
      <w:start w:val="1"/>
      <w:numFmt w:val="decimal"/>
      <w:isLgl w:val="false"/>
      <w:suff w:val="tab"/>
      <w:lvlText w:val="%1.%2.%3.%4.%5.%6.%7.%8.%9."/>
      <w:lvlJc w:val="left"/>
      <w:pPr>
        <w:pStyle w:val="735"/>
        <w:ind w:left="1559" w:hanging="1559"/>
        <w:tabs>
          <w:tab w:val="num" w:pos="1559" w:leader="none"/>
        </w:tabs>
      </w:pPr>
      <w:rPr>
        <w:rFonts w:hint="eastAsia"/>
      </w:rPr>
    </w:lvl>
  </w:abstractNum>
  <w:abstractNum w:abstractNumId="10">
    <w:multiLevelType w:val="hybridMultilevel"/>
    <w:lvl w:ilvl="0">
      <w:start w:val="1"/>
      <w:numFmt w:val="lowerLetter"/>
      <w:isLgl w:val="false"/>
      <w:suff w:val="tab"/>
      <w:lvlText w:val="%1."/>
      <w:lvlJc w:val="left"/>
      <w:pPr>
        <w:pStyle w:val="73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2"/>
  </w:num>
  <w:num w:numId="5">
    <w:abstractNumId w:val="10"/>
  </w:num>
  <w:num w:numId="6">
    <w:abstractNumId w:val="7"/>
  </w:num>
  <w:num w:numId="7">
    <w:abstractNumId w:val="0"/>
  </w:num>
  <w:num w:numId="8">
    <w:abstractNumId w:val="3"/>
  </w:num>
  <w:num w:numId="9">
    <w:abstractNumId w:val="5"/>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735"/>
    <w:next w:val="735"/>
    <w:link w:val="748"/>
    <w:uiPriority w:val="9"/>
    <w:qFormat/>
    <w:pPr>
      <w:keepLines/>
      <w:keepNext/>
      <w:spacing w:before="480" w:after="200"/>
      <w:outlineLvl w:val="0"/>
    </w:pPr>
    <w:rPr>
      <w:rFonts w:ascii="Arial" w:hAnsi="Arial" w:eastAsia="Arial" w:cs="Arial"/>
      <w:sz w:val="40"/>
      <w:szCs w:val="40"/>
    </w:rPr>
  </w:style>
  <w:style w:type="paragraph" w:styleId="706">
    <w:name w:val="Heading 2"/>
    <w:basedOn w:val="735"/>
    <w:next w:val="735"/>
    <w:link w:val="749"/>
    <w:uiPriority w:val="9"/>
    <w:unhideWhenUsed/>
    <w:qFormat/>
    <w:pPr>
      <w:keepLines/>
      <w:keepNext/>
      <w:spacing w:before="360" w:after="200"/>
      <w:outlineLvl w:val="1"/>
    </w:pPr>
    <w:rPr>
      <w:rFonts w:ascii="Arial" w:hAnsi="Arial" w:eastAsia="Arial" w:cs="Arial"/>
      <w:sz w:val="34"/>
    </w:rPr>
  </w:style>
  <w:style w:type="paragraph" w:styleId="707">
    <w:name w:val="Heading 3"/>
    <w:basedOn w:val="735"/>
    <w:next w:val="735"/>
    <w:link w:val="750"/>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5"/>
    <w:next w:val="735"/>
    <w:link w:val="75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5"/>
    <w:next w:val="735"/>
    <w:link w:val="75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5"/>
    <w:next w:val="735"/>
    <w:link w:val="75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5"/>
    <w:next w:val="735"/>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5"/>
    <w:next w:val="735"/>
    <w:link w:val="75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5"/>
    <w:next w:val="735"/>
    <w:link w:val="757"/>
    <w:uiPriority w:val="9"/>
    <w:unhideWhenUsed/>
    <w:qFormat/>
    <w:pPr>
      <w:keepLines/>
      <w:keepNext/>
      <w:spacing w:before="320" w:after="200"/>
      <w:outlineLvl w:val="8"/>
    </w:pPr>
    <w:rPr>
      <w:rFonts w:ascii="Arial" w:hAnsi="Arial" w:eastAsia="Arial" w:cs="Arial"/>
      <w:i/>
      <w:iCs/>
      <w:sz w:val="21"/>
      <w:szCs w:val="21"/>
    </w:rPr>
  </w:style>
  <w:style w:type="paragraph" w:styleId="714">
    <w:name w:val="Title"/>
    <w:basedOn w:val="735"/>
    <w:next w:val="735"/>
    <w:link w:val="785"/>
    <w:uiPriority w:val="10"/>
    <w:qFormat/>
    <w:pPr>
      <w:contextualSpacing/>
      <w:spacing w:before="300" w:after="200"/>
    </w:pPr>
    <w:rPr>
      <w:sz w:val="48"/>
      <w:szCs w:val="48"/>
    </w:rPr>
  </w:style>
  <w:style w:type="paragraph" w:styleId="715">
    <w:name w:val="Subtitle"/>
    <w:basedOn w:val="735"/>
    <w:next w:val="735"/>
    <w:link w:val="776"/>
    <w:uiPriority w:val="11"/>
    <w:qFormat/>
    <w:pPr>
      <w:spacing w:before="200" w:after="200"/>
    </w:pPr>
    <w:rPr>
      <w:sz w:val="24"/>
      <w:szCs w:val="24"/>
    </w:rPr>
  </w:style>
  <w:style w:type="paragraph" w:styleId="716">
    <w:name w:val="Header"/>
    <w:basedOn w:val="735"/>
    <w:link w:val="772"/>
    <w:uiPriority w:val="99"/>
    <w:unhideWhenUsed/>
    <w:pPr>
      <w:spacing w:after="0" w:line="240" w:lineRule="auto"/>
      <w:tabs>
        <w:tab w:val="center" w:pos="7143" w:leader="none"/>
        <w:tab w:val="right" w:pos="14287" w:leader="none"/>
      </w:tabs>
    </w:pPr>
  </w:style>
  <w:style w:type="paragraph" w:styleId="717">
    <w:name w:val="Footer"/>
    <w:basedOn w:val="735"/>
    <w:link w:val="770"/>
    <w:uiPriority w:val="99"/>
    <w:unhideWhenUsed/>
    <w:pPr>
      <w:spacing w:after="0" w:line="240" w:lineRule="auto"/>
      <w:tabs>
        <w:tab w:val="center" w:pos="7143" w:leader="none"/>
        <w:tab w:val="right" w:pos="14287" w:leader="none"/>
      </w:tabs>
    </w:pPr>
  </w:style>
  <w:style w:type="paragraph" w:styleId="718">
    <w:name w:val="Caption"/>
    <w:basedOn w:val="735"/>
    <w:next w:val="735"/>
    <w:uiPriority w:val="35"/>
    <w:semiHidden/>
    <w:unhideWhenUsed/>
    <w:qFormat/>
    <w:pPr>
      <w:spacing w:line="276" w:lineRule="auto"/>
    </w:pPr>
    <w:rPr>
      <w:b/>
      <w:bCs/>
      <w:color w:val="4f81bd" w:themeColor="accent1"/>
      <w:sz w:val="18"/>
      <w:szCs w:val="18"/>
    </w:rPr>
  </w:style>
  <w:style w:type="table" w:styleId="7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Hyperlink"/>
    <w:uiPriority w:val="99"/>
    <w:unhideWhenUsed/>
    <w:rPr>
      <w:color w:val="0000ff" w:themeColor="hyperlink"/>
      <w:u w:val="single"/>
    </w:rPr>
  </w:style>
  <w:style w:type="paragraph" w:styleId="721">
    <w:name w:val="footnote text"/>
    <w:basedOn w:val="735"/>
    <w:link w:val="778"/>
    <w:uiPriority w:val="99"/>
    <w:semiHidden/>
    <w:unhideWhenUsed/>
    <w:pPr>
      <w:spacing w:after="40" w:line="240" w:lineRule="auto"/>
    </w:pPr>
    <w:rPr>
      <w:sz w:val="18"/>
    </w:rPr>
  </w:style>
  <w:style w:type="character" w:styleId="722">
    <w:name w:val="footnote reference"/>
    <w:uiPriority w:val="99"/>
    <w:unhideWhenUsed/>
    <w:rPr>
      <w:vertAlign w:val="superscript"/>
    </w:rPr>
  </w:style>
  <w:style w:type="paragraph" w:styleId="723">
    <w:name w:val="endnote text"/>
    <w:basedOn w:val="735"/>
    <w:link w:val="768"/>
    <w:uiPriority w:val="99"/>
    <w:semiHidden/>
    <w:unhideWhenUsed/>
    <w:pPr>
      <w:spacing w:after="0" w:line="240" w:lineRule="auto"/>
    </w:pPr>
    <w:rPr>
      <w:sz w:val="20"/>
    </w:rPr>
  </w:style>
  <w:style w:type="character" w:styleId="724">
    <w:name w:val="endnote reference"/>
    <w:uiPriority w:val="99"/>
    <w:semiHidden/>
    <w:unhideWhenUsed/>
    <w:rPr>
      <w:vertAlign w:val="superscript"/>
    </w:rPr>
  </w:style>
  <w:style w:type="paragraph" w:styleId="725">
    <w:name w:val="toc 1"/>
    <w:basedOn w:val="735"/>
    <w:next w:val="735"/>
    <w:uiPriority w:val="39"/>
    <w:unhideWhenUsed/>
    <w:pPr>
      <w:ind w:left="0" w:right="0" w:firstLine="0"/>
      <w:spacing w:after="57"/>
    </w:pPr>
  </w:style>
  <w:style w:type="paragraph" w:styleId="726">
    <w:name w:val="toc 2"/>
    <w:basedOn w:val="735"/>
    <w:next w:val="735"/>
    <w:uiPriority w:val="39"/>
    <w:unhideWhenUsed/>
    <w:pPr>
      <w:ind w:left="283" w:right="0" w:firstLine="0"/>
      <w:spacing w:after="57"/>
    </w:pPr>
  </w:style>
  <w:style w:type="paragraph" w:styleId="727">
    <w:name w:val="toc 3"/>
    <w:basedOn w:val="735"/>
    <w:next w:val="735"/>
    <w:uiPriority w:val="39"/>
    <w:unhideWhenUsed/>
    <w:pPr>
      <w:ind w:left="567" w:right="0" w:firstLine="0"/>
      <w:spacing w:after="57"/>
    </w:pPr>
  </w:style>
  <w:style w:type="paragraph" w:styleId="728">
    <w:name w:val="toc 4"/>
    <w:basedOn w:val="735"/>
    <w:next w:val="735"/>
    <w:uiPriority w:val="39"/>
    <w:unhideWhenUsed/>
    <w:pPr>
      <w:ind w:left="850" w:right="0" w:firstLine="0"/>
      <w:spacing w:after="57"/>
    </w:pPr>
  </w:style>
  <w:style w:type="paragraph" w:styleId="729">
    <w:name w:val="toc 5"/>
    <w:basedOn w:val="735"/>
    <w:next w:val="735"/>
    <w:uiPriority w:val="39"/>
    <w:unhideWhenUsed/>
    <w:pPr>
      <w:ind w:left="1134" w:right="0" w:firstLine="0"/>
      <w:spacing w:after="57"/>
    </w:pPr>
  </w:style>
  <w:style w:type="paragraph" w:styleId="730">
    <w:name w:val="toc 6"/>
    <w:basedOn w:val="735"/>
    <w:next w:val="735"/>
    <w:uiPriority w:val="39"/>
    <w:unhideWhenUsed/>
    <w:pPr>
      <w:ind w:left="1417" w:right="0" w:firstLine="0"/>
      <w:spacing w:after="57"/>
    </w:pPr>
  </w:style>
  <w:style w:type="paragraph" w:styleId="731">
    <w:name w:val="toc 7"/>
    <w:basedOn w:val="735"/>
    <w:next w:val="735"/>
    <w:uiPriority w:val="39"/>
    <w:unhideWhenUsed/>
    <w:pPr>
      <w:ind w:left="1701" w:right="0" w:firstLine="0"/>
      <w:spacing w:after="57"/>
    </w:pPr>
  </w:style>
  <w:style w:type="paragraph" w:styleId="732">
    <w:name w:val="toc 8"/>
    <w:basedOn w:val="735"/>
    <w:next w:val="735"/>
    <w:uiPriority w:val="39"/>
    <w:unhideWhenUsed/>
    <w:pPr>
      <w:ind w:left="1984" w:right="0" w:firstLine="0"/>
      <w:spacing w:after="57"/>
    </w:pPr>
  </w:style>
  <w:style w:type="paragraph" w:styleId="733">
    <w:name w:val="toc 9"/>
    <w:basedOn w:val="735"/>
    <w:next w:val="735"/>
    <w:uiPriority w:val="39"/>
    <w:unhideWhenUsed/>
    <w:pPr>
      <w:ind w:left="2268" w:right="0" w:firstLine="0"/>
      <w:spacing w:after="57"/>
    </w:pPr>
  </w:style>
  <w:style w:type="paragraph" w:styleId="734">
    <w:name w:val="table of figures"/>
    <w:basedOn w:val="735"/>
    <w:next w:val="735"/>
    <w:uiPriority w:val="99"/>
    <w:unhideWhenUsed/>
    <w:pPr>
      <w:spacing w:after="0" w:afterAutospacing="0"/>
    </w:pPr>
  </w:style>
  <w:style w:type="paragraph" w:styleId="735" w:default="1">
    <w:name w:val="Normal"/>
    <w:next w:val="747"/>
    <w:link w:val="735"/>
    <w:qFormat/>
    <w:pPr>
      <w:jc w:val="both"/>
      <w:widowControl w:val="off"/>
    </w:pPr>
    <w:rPr>
      <w:rFonts w:ascii="Times New Roman" w:hAnsi="Times New Roman" w:eastAsia="宋体" w:cs="Times New Roman"/>
      <w:sz w:val="21"/>
      <w:szCs w:val="21"/>
      <w:lang w:val="en-US" w:eastAsia="zh-CN" w:bidi="ar-SA"/>
    </w:rPr>
  </w:style>
  <w:style w:type="paragraph" w:styleId="736">
    <w:name w:val="标题 1"/>
    <w:basedOn w:val="735"/>
    <w:next w:val="735"/>
    <w:link w:val="748"/>
    <w:uiPriority w:val="9"/>
    <w:qFormat/>
    <w:pPr>
      <w:keepLines/>
      <w:keepNext/>
      <w:spacing w:before="480" w:after="200"/>
      <w:outlineLvl w:val="0"/>
    </w:pPr>
    <w:rPr>
      <w:rFonts w:ascii="Arial" w:hAnsi="Arial" w:eastAsia="Arial" w:cs="Arial"/>
      <w:sz w:val="40"/>
      <w:szCs w:val="40"/>
    </w:rPr>
  </w:style>
  <w:style w:type="paragraph" w:styleId="737">
    <w:name w:val="标题 2"/>
    <w:basedOn w:val="735"/>
    <w:next w:val="735"/>
    <w:link w:val="749"/>
    <w:uiPriority w:val="9"/>
    <w:unhideWhenUsed/>
    <w:qFormat/>
    <w:pPr>
      <w:keepLines/>
      <w:keepNext/>
      <w:spacing w:before="360" w:after="200"/>
      <w:outlineLvl w:val="1"/>
    </w:pPr>
    <w:rPr>
      <w:rFonts w:ascii="Arial" w:hAnsi="Arial" w:eastAsia="Arial" w:cs="Arial"/>
      <w:sz w:val="34"/>
    </w:rPr>
  </w:style>
  <w:style w:type="paragraph" w:styleId="738">
    <w:name w:val="标题 3"/>
    <w:basedOn w:val="735"/>
    <w:next w:val="751"/>
    <w:link w:val="750"/>
    <w:uiPriority w:val="9"/>
    <w:unhideWhenUsed/>
    <w:qFormat/>
    <w:pPr>
      <w:keepLines/>
      <w:keepNext/>
      <w:spacing w:before="320" w:after="200"/>
      <w:outlineLvl w:val="2"/>
    </w:pPr>
    <w:rPr>
      <w:rFonts w:ascii="Arial" w:hAnsi="Arial" w:eastAsia="Arial" w:cs="Arial"/>
      <w:sz w:val="30"/>
      <w:szCs w:val="30"/>
    </w:rPr>
  </w:style>
  <w:style w:type="paragraph" w:styleId="739">
    <w:name w:val="标题 4"/>
    <w:basedOn w:val="735"/>
    <w:next w:val="751"/>
    <w:link w:val="752"/>
    <w:uiPriority w:val="9"/>
    <w:unhideWhenUsed/>
    <w:qFormat/>
    <w:pPr>
      <w:keepLines/>
      <w:keepNext/>
      <w:spacing w:before="320" w:after="200"/>
      <w:outlineLvl w:val="3"/>
    </w:pPr>
    <w:rPr>
      <w:rFonts w:ascii="Arial" w:hAnsi="Arial" w:eastAsia="Arial" w:cs="Arial"/>
      <w:b/>
      <w:bCs/>
      <w:sz w:val="26"/>
      <w:szCs w:val="26"/>
    </w:rPr>
  </w:style>
  <w:style w:type="paragraph" w:styleId="740">
    <w:name w:val="标题 5"/>
    <w:basedOn w:val="735"/>
    <w:next w:val="735"/>
    <w:link w:val="753"/>
    <w:uiPriority w:val="9"/>
    <w:unhideWhenUsed/>
    <w:qFormat/>
    <w:pPr>
      <w:keepLines/>
      <w:keepNext/>
      <w:spacing w:before="320" w:after="200"/>
      <w:outlineLvl w:val="4"/>
    </w:pPr>
    <w:rPr>
      <w:rFonts w:ascii="Arial" w:hAnsi="Arial" w:eastAsia="Arial" w:cs="Arial"/>
      <w:b/>
      <w:bCs/>
      <w:sz w:val="24"/>
      <w:szCs w:val="24"/>
    </w:rPr>
  </w:style>
  <w:style w:type="paragraph" w:styleId="741">
    <w:name w:val="标题 6"/>
    <w:basedOn w:val="735"/>
    <w:next w:val="735"/>
    <w:link w:val="754"/>
    <w:uiPriority w:val="9"/>
    <w:unhideWhenUsed/>
    <w:qFormat/>
    <w:pPr>
      <w:keepLines/>
      <w:keepNext/>
      <w:spacing w:before="320" w:after="200"/>
      <w:outlineLvl w:val="5"/>
    </w:pPr>
    <w:rPr>
      <w:rFonts w:ascii="Arial" w:hAnsi="Arial" w:eastAsia="Arial" w:cs="Arial"/>
      <w:b/>
      <w:bCs/>
      <w:sz w:val="22"/>
      <w:szCs w:val="22"/>
    </w:rPr>
  </w:style>
  <w:style w:type="paragraph" w:styleId="742">
    <w:name w:val="标题 7"/>
    <w:basedOn w:val="735"/>
    <w:next w:val="735"/>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标题 8"/>
    <w:basedOn w:val="735"/>
    <w:next w:val="735"/>
    <w:link w:val="756"/>
    <w:uiPriority w:val="9"/>
    <w:unhideWhenUsed/>
    <w:qFormat/>
    <w:pPr>
      <w:keepLines/>
      <w:keepNext/>
      <w:spacing w:before="320" w:after="200"/>
      <w:outlineLvl w:val="7"/>
    </w:pPr>
    <w:rPr>
      <w:rFonts w:ascii="Arial" w:hAnsi="Arial" w:eastAsia="Arial" w:cs="Arial"/>
      <w:i/>
      <w:iCs/>
      <w:sz w:val="22"/>
      <w:szCs w:val="22"/>
    </w:rPr>
  </w:style>
  <w:style w:type="paragraph" w:styleId="744">
    <w:name w:val="标题 9"/>
    <w:basedOn w:val="735"/>
    <w:next w:val="735"/>
    <w:link w:val="757"/>
    <w:uiPriority w:val="9"/>
    <w:unhideWhenUsed/>
    <w:qFormat/>
    <w:pPr>
      <w:keepLines/>
      <w:keepNext/>
      <w:spacing w:before="320" w:after="200"/>
      <w:outlineLvl w:val="8"/>
    </w:pPr>
    <w:rPr>
      <w:rFonts w:ascii="Arial" w:hAnsi="Arial" w:eastAsia="Arial" w:cs="Arial"/>
      <w:i/>
      <w:iCs/>
      <w:sz w:val="21"/>
      <w:szCs w:val="21"/>
    </w:rPr>
  </w:style>
  <w:style w:type="character" w:styleId="745">
    <w:name w:val="默认段落字体"/>
    <w:next w:val="745"/>
    <w:link w:val="735"/>
    <w:uiPriority w:val="1"/>
    <w:unhideWhenUsed/>
    <w:qFormat/>
  </w:style>
  <w:style w:type="table" w:styleId="746">
    <w:name w:val="普通表格"/>
    <w:next w:val="746"/>
    <w:link w:val="735"/>
    <w:uiPriority w:val="99"/>
    <w:unhideWhenUsed/>
    <w:qFormat/>
    <w:tblPr/>
  </w:style>
  <w:style w:type="paragraph" w:styleId="747">
    <w:name w:val="正文文本"/>
    <w:basedOn w:val="735"/>
    <w:next w:val="747"/>
    <w:link w:val="735"/>
    <w:uiPriority w:val="1"/>
    <w:qFormat/>
    <w:pPr>
      <w:ind w:left="120"/>
    </w:pPr>
    <w:rPr>
      <w:rFonts w:ascii="宋体" w:hAnsi="宋体" w:eastAsia="宋体" w:cs="宋体"/>
      <w:sz w:val="21"/>
      <w:szCs w:val="21"/>
      <w:lang w:val="zh-CN" w:eastAsia="zh-CN" w:bidi="zh-CN"/>
    </w:rPr>
  </w:style>
  <w:style w:type="character" w:styleId="748">
    <w:name w:val="Heading 1 Char"/>
    <w:next w:val="748"/>
    <w:link w:val="736"/>
    <w:uiPriority w:val="9"/>
    <w:qFormat/>
    <w:rPr>
      <w:rFonts w:ascii="Arial" w:hAnsi="Arial" w:eastAsia="Arial" w:cs="Arial"/>
      <w:sz w:val="40"/>
      <w:szCs w:val="40"/>
    </w:rPr>
  </w:style>
  <w:style w:type="character" w:styleId="749">
    <w:name w:val="Heading 2 Char"/>
    <w:next w:val="749"/>
    <w:link w:val="737"/>
    <w:uiPriority w:val="9"/>
    <w:qFormat/>
    <w:rPr>
      <w:rFonts w:ascii="Arial" w:hAnsi="Arial" w:eastAsia="Arial" w:cs="Arial"/>
      <w:sz w:val="34"/>
    </w:rPr>
  </w:style>
  <w:style w:type="character" w:styleId="750">
    <w:name w:val="Heading 3 Char"/>
    <w:next w:val="750"/>
    <w:link w:val="738"/>
    <w:uiPriority w:val="9"/>
    <w:qFormat/>
    <w:rPr>
      <w:rFonts w:ascii="Arial" w:hAnsi="Arial" w:eastAsia="Arial" w:cs="Arial"/>
      <w:sz w:val="30"/>
      <w:szCs w:val="30"/>
    </w:rPr>
  </w:style>
  <w:style w:type="paragraph" w:styleId="751">
    <w:name w:val="正文缩进"/>
    <w:basedOn w:val="735"/>
    <w:next w:val="751"/>
    <w:link w:val="735"/>
    <w:qFormat/>
    <w:pPr>
      <w:ind w:firstLine="420"/>
    </w:pPr>
  </w:style>
  <w:style w:type="character" w:styleId="752">
    <w:name w:val="Heading 4 Char"/>
    <w:next w:val="752"/>
    <w:link w:val="739"/>
    <w:uiPriority w:val="9"/>
    <w:qFormat/>
    <w:rPr>
      <w:rFonts w:ascii="Arial" w:hAnsi="Arial" w:eastAsia="Arial" w:cs="Arial"/>
      <w:b/>
      <w:bCs/>
      <w:sz w:val="26"/>
      <w:szCs w:val="26"/>
    </w:rPr>
  </w:style>
  <w:style w:type="character" w:styleId="753">
    <w:name w:val="Heading 5 Char"/>
    <w:next w:val="753"/>
    <w:link w:val="740"/>
    <w:uiPriority w:val="9"/>
    <w:qFormat/>
    <w:rPr>
      <w:rFonts w:ascii="Arial" w:hAnsi="Arial" w:eastAsia="Arial" w:cs="Arial"/>
      <w:b/>
      <w:bCs/>
      <w:sz w:val="24"/>
      <w:szCs w:val="24"/>
    </w:rPr>
  </w:style>
  <w:style w:type="character" w:styleId="754">
    <w:name w:val="Heading 6 Char"/>
    <w:next w:val="754"/>
    <w:link w:val="741"/>
    <w:uiPriority w:val="9"/>
    <w:qFormat/>
    <w:rPr>
      <w:rFonts w:ascii="Arial" w:hAnsi="Arial" w:eastAsia="Arial" w:cs="Arial"/>
      <w:b/>
      <w:bCs/>
      <w:sz w:val="22"/>
      <w:szCs w:val="22"/>
    </w:rPr>
  </w:style>
  <w:style w:type="character" w:styleId="755">
    <w:name w:val="Heading 7 Char"/>
    <w:next w:val="755"/>
    <w:link w:val="742"/>
    <w:uiPriority w:val="9"/>
    <w:qFormat/>
    <w:rPr>
      <w:rFonts w:ascii="Arial" w:hAnsi="Arial" w:eastAsia="Arial" w:cs="Arial"/>
      <w:b/>
      <w:bCs/>
      <w:i/>
      <w:iCs/>
      <w:sz w:val="22"/>
      <w:szCs w:val="22"/>
    </w:rPr>
  </w:style>
  <w:style w:type="character" w:styleId="756">
    <w:name w:val="Heading 8 Char"/>
    <w:next w:val="756"/>
    <w:link w:val="743"/>
    <w:uiPriority w:val="9"/>
    <w:qFormat/>
    <w:rPr>
      <w:rFonts w:ascii="Arial" w:hAnsi="Arial" w:eastAsia="Arial" w:cs="Arial"/>
      <w:i/>
      <w:iCs/>
      <w:sz w:val="22"/>
      <w:szCs w:val="22"/>
    </w:rPr>
  </w:style>
  <w:style w:type="character" w:styleId="757">
    <w:name w:val="Heading 9 Char"/>
    <w:next w:val="757"/>
    <w:link w:val="744"/>
    <w:uiPriority w:val="9"/>
    <w:qFormat/>
    <w:rPr>
      <w:rFonts w:ascii="Arial" w:hAnsi="Arial" w:eastAsia="Arial" w:cs="Arial"/>
      <w:i/>
      <w:iCs/>
      <w:sz w:val="21"/>
      <w:szCs w:val="21"/>
    </w:rPr>
  </w:style>
  <w:style w:type="paragraph" w:styleId="758">
    <w:name w:val="目录 7"/>
    <w:basedOn w:val="735"/>
    <w:next w:val="735"/>
    <w:link w:val="735"/>
    <w:uiPriority w:val="39"/>
    <w:unhideWhenUsed/>
    <w:qFormat/>
    <w:pPr>
      <w:ind w:left="1701" w:right="0" w:firstLine="0"/>
      <w:spacing w:after="57"/>
    </w:pPr>
  </w:style>
  <w:style w:type="paragraph" w:styleId="759">
    <w:name w:val="题注"/>
    <w:basedOn w:val="735"/>
    <w:next w:val="735"/>
    <w:link w:val="735"/>
    <w:uiPriority w:val="35"/>
    <w:unhideWhenUsed/>
    <w:qFormat/>
    <w:pPr>
      <w:spacing w:line="276" w:lineRule="auto"/>
    </w:pPr>
    <w:rPr>
      <w:b/>
      <w:bCs/>
      <w:color w:val="4f81bd"/>
      <w:sz w:val="18"/>
      <w:szCs w:val="18"/>
    </w:rPr>
  </w:style>
  <w:style w:type="paragraph" w:styleId="760">
    <w:name w:val="批注文字"/>
    <w:basedOn w:val="735"/>
    <w:next w:val="760"/>
    <w:link w:val="735"/>
    <w:uiPriority w:val="99"/>
    <w:unhideWhenUsed/>
    <w:qFormat/>
    <w:pPr>
      <w:jc w:val="left"/>
    </w:pPr>
  </w:style>
  <w:style w:type="paragraph" w:styleId="761">
    <w:name w:val="正文文本缩进"/>
    <w:basedOn w:val="735"/>
    <w:next w:val="762"/>
    <w:link w:val="735"/>
    <w:unhideWhenUsed/>
    <w:qFormat/>
    <w:pPr>
      <w:ind w:left="420"/>
      <w:spacing w:after="120"/>
    </w:pPr>
  </w:style>
  <w:style w:type="paragraph" w:styleId="762">
    <w:name w:val="寄信人地址"/>
    <w:basedOn w:val="735"/>
    <w:next w:val="762"/>
    <w:link w:val="735"/>
    <w:qFormat/>
    <w:rPr>
      <w:rFonts w:ascii="Arial" w:hAnsi="Arial" w:eastAsia="宋体" w:cs="宋体"/>
    </w:rPr>
  </w:style>
  <w:style w:type="paragraph" w:styleId="763">
    <w:name w:val="目录 5"/>
    <w:basedOn w:val="735"/>
    <w:next w:val="735"/>
    <w:link w:val="735"/>
    <w:uiPriority w:val="39"/>
    <w:unhideWhenUsed/>
    <w:qFormat/>
    <w:pPr>
      <w:ind w:left="1134" w:right="0" w:firstLine="0"/>
      <w:spacing w:after="57"/>
    </w:pPr>
  </w:style>
  <w:style w:type="paragraph" w:styleId="764">
    <w:name w:val="目录 3"/>
    <w:basedOn w:val="735"/>
    <w:next w:val="735"/>
    <w:link w:val="735"/>
    <w:uiPriority w:val="39"/>
    <w:unhideWhenUsed/>
    <w:qFormat/>
    <w:pPr>
      <w:ind w:left="567" w:right="0" w:firstLine="0"/>
      <w:spacing w:after="57"/>
    </w:pPr>
  </w:style>
  <w:style w:type="paragraph" w:styleId="765">
    <w:name w:val="纯文本"/>
    <w:basedOn w:val="735"/>
    <w:next w:val="765"/>
    <w:link w:val="735"/>
    <w:qFormat/>
    <w:rPr>
      <w:rFonts w:ascii="宋体" w:hAnsi="Courier New" w:cs="Courier New"/>
    </w:rPr>
  </w:style>
  <w:style w:type="paragraph" w:styleId="766">
    <w:name w:val="目录 8"/>
    <w:basedOn w:val="735"/>
    <w:next w:val="735"/>
    <w:link w:val="735"/>
    <w:uiPriority w:val="39"/>
    <w:unhideWhenUsed/>
    <w:qFormat/>
    <w:pPr>
      <w:ind w:left="1984" w:right="0" w:firstLine="0"/>
      <w:spacing w:after="57"/>
    </w:pPr>
  </w:style>
  <w:style w:type="paragraph" w:styleId="767">
    <w:name w:val="尾注文本"/>
    <w:basedOn w:val="735"/>
    <w:next w:val="767"/>
    <w:link w:val="768"/>
    <w:uiPriority w:val="99"/>
    <w:unhideWhenUsed/>
    <w:qFormat/>
    <w:pPr>
      <w:spacing w:after="0" w:line="240" w:lineRule="auto"/>
    </w:pPr>
    <w:rPr>
      <w:sz w:val="20"/>
    </w:rPr>
  </w:style>
  <w:style w:type="character" w:styleId="768">
    <w:name w:val="Endnote Text Char"/>
    <w:next w:val="768"/>
    <w:link w:val="767"/>
    <w:uiPriority w:val="99"/>
    <w:qFormat/>
    <w:rPr>
      <w:sz w:val="20"/>
    </w:rPr>
  </w:style>
  <w:style w:type="paragraph" w:styleId="769">
    <w:name w:val="页脚"/>
    <w:basedOn w:val="735"/>
    <w:next w:val="769"/>
    <w:link w:val="770"/>
    <w:uiPriority w:val="99"/>
    <w:unhideWhenUsed/>
    <w:qFormat/>
    <w:pPr>
      <w:spacing w:after="0" w:line="240" w:lineRule="auto"/>
      <w:tabs>
        <w:tab w:val="center" w:pos="7143" w:leader="none"/>
        <w:tab w:val="right" w:pos="14287" w:leader="none"/>
      </w:tabs>
    </w:pPr>
  </w:style>
  <w:style w:type="character" w:styleId="770">
    <w:name w:val="Caption Char"/>
    <w:next w:val="770"/>
    <w:link w:val="769"/>
    <w:uiPriority w:val="99"/>
    <w:qFormat/>
  </w:style>
  <w:style w:type="paragraph" w:styleId="771">
    <w:name w:val="页眉"/>
    <w:basedOn w:val="735"/>
    <w:next w:val="771"/>
    <w:link w:val="772"/>
    <w:uiPriority w:val="99"/>
    <w:unhideWhenUsed/>
    <w:qFormat/>
    <w:pPr>
      <w:spacing w:after="0" w:line="240" w:lineRule="auto"/>
      <w:tabs>
        <w:tab w:val="center" w:pos="7143" w:leader="none"/>
        <w:tab w:val="right" w:pos="14287" w:leader="none"/>
      </w:tabs>
    </w:pPr>
  </w:style>
  <w:style w:type="character" w:styleId="772">
    <w:name w:val="Header Char"/>
    <w:next w:val="772"/>
    <w:link w:val="771"/>
    <w:uiPriority w:val="99"/>
    <w:qFormat/>
  </w:style>
  <w:style w:type="paragraph" w:styleId="773">
    <w:name w:val="目录 1"/>
    <w:basedOn w:val="735"/>
    <w:next w:val="735"/>
    <w:link w:val="735"/>
    <w:uiPriority w:val="39"/>
    <w:unhideWhenUsed/>
    <w:qFormat/>
    <w:pPr>
      <w:ind w:left="0" w:right="0" w:firstLine="0"/>
      <w:spacing w:after="57"/>
    </w:pPr>
  </w:style>
  <w:style w:type="paragraph" w:styleId="774">
    <w:name w:val="目录 4"/>
    <w:basedOn w:val="735"/>
    <w:next w:val="735"/>
    <w:link w:val="735"/>
    <w:uiPriority w:val="39"/>
    <w:unhideWhenUsed/>
    <w:qFormat/>
    <w:pPr>
      <w:ind w:left="850" w:right="0" w:firstLine="0"/>
      <w:spacing w:after="57"/>
    </w:pPr>
  </w:style>
  <w:style w:type="paragraph" w:styleId="775">
    <w:name w:val="副标题"/>
    <w:basedOn w:val="735"/>
    <w:next w:val="735"/>
    <w:link w:val="776"/>
    <w:uiPriority w:val="11"/>
    <w:qFormat/>
    <w:pPr>
      <w:spacing w:before="200" w:after="200"/>
    </w:pPr>
    <w:rPr>
      <w:sz w:val="24"/>
      <w:szCs w:val="24"/>
    </w:rPr>
  </w:style>
  <w:style w:type="character" w:styleId="776">
    <w:name w:val="Subtitle Char"/>
    <w:next w:val="776"/>
    <w:link w:val="775"/>
    <w:uiPriority w:val="11"/>
    <w:qFormat/>
    <w:rPr>
      <w:sz w:val="24"/>
      <w:szCs w:val="24"/>
    </w:rPr>
  </w:style>
  <w:style w:type="paragraph" w:styleId="777">
    <w:name w:val="脚注文本"/>
    <w:basedOn w:val="735"/>
    <w:next w:val="777"/>
    <w:link w:val="778"/>
    <w:uiPriority w:val="99"/>
    <w:unhideWhenUsed/>
    <w:qFormat/>
    <w:pPr>
      <w:spacing w:after="40" w:line="240" w:lineRule="auto"/>
    </w:pPr>
    <w:rPr>
      <w:sz w:val="18"/>
    </w:rPr>
  </w:style>
  <w:style w:type="character" w:styleId="778">
    <w:name w:val="Footnote Text Char"/>
    <w:next w:val="778"/>
    <w:link w:val="777"/>
    <w:uiPriority w:val="99"/>
    <w:qFormat/>
    <w:rPr>
      <w:sz w:val="18"/>
    </w:rPr>
  </w:style>
  <w:style w:type="paragraph" w:styleId="779">
    <w:name w:val="目录 6"/>
    <w:basedOn w:val="735"/>
    <w:next w:val="735"/>
    <w:link w:val="735"/>
    <w:uiPriority w:val="39"/>
    <w:unhideWhenUsed/>
    <w:qFormat/>
    <w:pPr>
      <w:ind w:left="1417" w:right="0" w:firstLine="0"/>
      <w:spacing w:after="57"/>
    </w:pPr>
  </w:style>
  <w:style w:type="paragraph" w:styleId="780">
    <w:name w:val="图表目录"/>
    <w:basedOn w:val="735"/>
    <w:next w:val="735"/>
    <w:link w:val="735"/>
    <w:uiPriority w:val="99"/>
    <w:unhideWhenUsed/>
    <w:qFormat/>
    <w:pPr>
      <w:spacing w:after="0" w:afterAutospacing="0"/>
    </w:pPr>
  </w:style>
  <w:style w:type="paragraph" w:styleId="781">
    <w:name w:val="目录 2"/>
    <w:basedOn w:val="735"/>
    <w:next w:val="735"/>
    <w:link w:val="735"/>
    <w:uiPriority w:val="39"/>
    <w:unhideWhenUsed/>
    <w:qFormat/>
    <w:pPr>
      <w:ind w:left="283" w:right="0" w:firstLine="0"/>
      <w:spacing w:after="57"/>
    </w:pPr>
  </w:style>
  <w:style w:type="paragraph" w:styleId="782">
    <w:name w:val="目录 9"/>
    <w:basedOn w:val="735"/>
    <w:next w:val="735"/>
    <w:link w:val="735"/>
    <w:uiPriority w:val="39"/>
    <w:unhideWhenUsed/>
    <w:qFormat/>
    <w:pPr>
      <w:ind w:left="2268" w:right="0" w:firstLine="0"/>
      <w:spacing w:after="57"/>
    </w:pPr>
  </w:style>
  <w:style w:type="paragraph" w:styleId="783">
    <w:name w:val="普通(网站)"/>
    <w:basedOn w:val="735"/>
    <w:next w:val="783"/>
    <w:link w:val="735"/>
    <w:uiPriority w:val="99"/>
    <w:qFormat/>
    <w:pPr>
      <w:jc w:val="left"/>
      <w:spacing w:before="100" w:beforeAutospacing="1" w:after="100" w:afterAutospacing="1"/>
      <w:widowControl/>
    </w:pPr>
    <w:rPr>
      <w:rFonts w:ascii="宋体" w:hAnsi="宋体" w:cs="宋体"/>
      <w:sz w:val="24"/>
      <w:szCs w:val="24"/>
    </w:rPr>
  </w:style>
  <w:style w:type="paragraph" w:styleId="784">
    <w:name w:val="标题"/>
    <w:basedOn w:val="735"/>
    <w:next w:val="735"/>
    <w:link w:val="785"/>
    <w:uiPriority w:val="10"/>
    <w:qFormat/>
    <w:pPr>
      <w:contextualSpacing/>
      <w:spacing w:before="300" w:after="200"/>
    </w:pPr>
    <w:rPr>
      <w:sz w:val="48"/>
      <w:szCs w:val="48"/>
    </w:rPr>
  </w:style>
  <w:style w:type="character" w:styleId="785">
    <w:name w:val="Title Char"/>
    <w:next w:val="785"/>
    <w:link w:val="784"/>
    <w:uiPriority w:val="10"/>
    <w:qFormat/>
    <w:rPr>
      <w:sz w:val="48"/>
      <w:szCs w:val="48"/>
    </w:rPr>
  </w:style>
  <w:style w:type="paragraph" w:styleId="786">
    <w:name w:val="正文首行缩进 2"/>
    <w:basedOn w:val="761"/>
    <w:next w:val="735"/>
    <w:link w:val="735"/>
    <w:qFormat/>
    <w:pPr>
      <w:ind w:left="0" w:firstLine="420"/>
      <w:spacing w:after="0" w:line="360" w:lineRule="auto"/>
    </w:pPr>
    <w:rPr>
      <w:rFonts w:ascii="宋体" w:hAnsi="宋体" w:eastAsia="宋体" w:cs="Times New Roman"/>
      <w:szCs w:val="20"/>
    </w:rPr>
  </w:style>
  <w:style w:type="table" w:styleId="787">
    <w:name w:val="网格型"/>
    <w:next w:val="787"/>
    <w:link w:val="735"/>
    <w:uiPriority w:val="59"/>
    <w:qFormat/>
    <w:pPr>
      <w:spacing w:after="0" w:line="240" w:lineRule="auto"/>
    </w:pPr>
    <w:tblPr/>
  </w:style>
  <w:style w:type="character" w:styleId="788">
    <w:name w:val="尾注引用"/>
    <w:next w:val="788"/>
    <w:link w:val="735"/>
    <w:uiPriority w:val="99"/>
    <w:unhideWhenUsed/>
    <w:qFormat/>
    <w:rPr>
      <w:vertAlign w:val="superscript"/>
    </w:rPr>
  </w:style>
  <w:style w:type="character" w:styleId="789">
    <w:name w:val="页码"/>
    <w:next w:val="789"/>
    <w:link w:val="735"/>
    <w:qFormat/>
  </w:style>
  <w:style w:type="character" w:styleId="790">
    <w:name w:val="已访问的超链接"/>
    <w:next w:val="790"/>
    <w:link w:val="735"/>
    <w:qFormat/>
    <w:rPr>
      <w:color w:val="800080"/>
      <w:u w:val="single"/>
    </w:rPr>
  </w:style>
  <w:style w:type="character" w:styleId="791">
    <w:name w:val="超链接"/>
    <w:next w:val="791"/>
    <w:link w:val="735"/>
    <w:uiPriority w:val="99"/>
    <w:unhideWhenUsed/>
    <w:qFormat/>
    <w:rPr>
      <w:color w:val="0000ff"/>
      <w:u w:val="single"/>
    </w:rPr>
  </w:style>
  <w:style w:type="character" w:styleId="792">
    <w:name w:val="脚注引用"/>
    <w:next w:val="792"/>
    <w:link w:val="735"/>
    <w:uiPriority w:val="99"/>
    <w:unhideWhenUsed/>
    <w:qFormat/>
    <w:rPr>
      <w:vertAlign w:val="superscript"/>
    </w:rPr>
  </w:style>
  <w:style w:type="character" w:styleId="793">
    <w:name w:val="Footer Char"/>
    <w:next w:val="793"/>
    <w:link w:val="769"/>
    <w:uiPriority w:val="99"/>
    <w:qFormat/>
  </w:style>
  <w:style w:type="character" w:styleId="794">
    <w:name w:val="默认段落字体11"/>
    <w:next w:val="794"/>
    <w:link w:val="735"/>
    <w:uiPriority w:val="1"/>
    <w:unhideWhenUsed/>
    <w:qFormat/>
    <w:rPr>
      <w:rFonts w:ascii="Times New Roman" w:hAnsi="Times New Roman" w:eastAsia="宋体" w:cs="Times New Roman"/>
      <w:sz w:val="21"/>
      <w:szCs w:val="21"/>
      <w:lang w:val="en-US" w:eastAsia="zh-CN" w:bidi="ar-SA"/>
    </w:rPr>
  </w:style>
  <w:style w:type="paragraph" w:styleId="795">
    <w:name w:val="索引 41"/>
    <w:basedOn w:val="735"/>
    <w:next w:val="735"/>
    <w:link w:val="735"/>
    <w:semiHidden/>
    <w:qFormat/>
    <w:pPr>
      <w:ind w:left="1260"/>
    </w:pPr>
    <w:rPr>
      <w:rFonts w:ascii="Calibri" w:hAnsi="Calibri" w:eastAsia="Calibri" w:cs="宋体"/>
      <w:sz w:val="20"/>
      <w:lang w:val="zh-CN"/>
    </w:rPr>
  </w:style>
  <w:style w:type="paragraph" w:styleId="796">
    <w:name w:val="正文文本121"/>
    <w:basedOn w:val="735"/>
    <w:next w:val="796"/>
    <w:link w:val="735"/>
    <w:qFormat/>
    <w:pPr>
      <w:ind w:left="120"/>
    </w:pPr>
    <w:rPr>
      <w:rFonts w:ascii="宋体" w:eastAsia="宋体" w:cs="宋体"/>
      <w:sz w:val="21"/>
      <w:szCs w:val="21"/>
      <w:lang w:val="zh-CN" w:eastAsia="zh-CN" w:bidi="zh-CN"/>
    </w:rPr>
  </w:style>
  <w:style w:type="paragraph" w:styleId="797">
    <w:name w:val="List Paragraph"/>
    <w:basedOn w:val="735"/>
    <w:next w:val="797"/>
    <w:link w:val="735"/>
    <w:uiPriority w:val="34"/>
    <w:qFormat/>
    <w:pPr>
      <w:contextualSpacing/>
      <w:ind w:left="720"/>
    </w:pPr>
  </w:style>
  <w:style w:type="paragraph" w:styleId="798">
    <w:name w:val="No Spacing"/>
    <w:next w:val="798"/>
    <w:link w:val="735"/>
    <w:uiPriority w:val="1"/>
    <w:qFormat/>
    <w:pPr>
      <w:spacing w:before="0" w:after="0" w:line="240" w:lineRule="auto"/>
    </w:pPr>
    <w:rPr>
      <w:rFonts w:ascii="Times New Roman" w:hAnsi="Times New Roman" w:eastAsia="宋体" w:cs="Times New Roman"/>
    </w:rPr>
  </w:style>
  <w:style w:type="paragraph" w:styleId="799">
    <w:name w:val="Quote"/>
    <w:basedOn w:val="735"/>
    <w:next w:val="735"/>
    <w:link w:val="800"/>
    <w:uiPriority w:val="29"/>
    <w:qFormat/>
    <w:pPr>
      <w:ind w:left="720" w:right="720"/>
    </w:pPr>
    <w:rPr>
      <w:i/>
    </w:rPr>
  </w:style>
  <w:style w:type="character" w:styleId="800">
    <w:name w:val="Quote Char"/>
    <w:next w:val="800"/>
    <w:link w:val="799"/>
    <w:uiPriority w:val="29"/>
    <w:qFormat/>
    <w:rPr>
      <w:i/>
    </w:rPr>
  </w:style>
  <w:style w:type="paragraph" w:styleId="801">
    <w:name w:val="Intense Quote"/>
    <w:basedOn w:val="735"/>
    <w:next w:val="735"/>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next w:val="802"/>
    <w:link w:val="801"/>
    <w:uiPriority w:val="30"/>
    <w:qFormat/>
    <w:rPr>
      <w:i/>
    </w:rPr>
  </w:style>
  <w:style w:type="table" w:styleId="803">
    <w:name w:val="Table Grid Light"/>
    <w:next w:val="803"/>
    <w:link w:val="735"/>
    <w:uiPriority w:val="59"/>
    <w:qFormat/>
    <w:pPr>
      <w:spacing w:after="0" w:line="240" w:lineRule="auto"/>
    </w:pPr>
    <w:tblPr/>
  </w:style>
  <w:style w:type="table" w:styleId="804">
    <w:name w:val="Plain Table 1"/>
    <w:next w:val="804"/>
    <w:link w:val="735"/>
    <w:uiPriority w:val="59"/>
    <w:qFormat/>
    <w:pPr>
      <w:spacing w:after="0" w:line="240" w:lineRule="auto"/>
    </w:pPr>
    <w:tblPr/>
  </w:style>
  <w:style w:type="table" w:styleId="805">
    <w:name w:val="Plain Table 2"/>
    <w:next w:val="805"/>
    <w:link w:val="735"/>
    <w:uiPriority w:val="59"/>
    <w:qFormat/>
    <w:pPr>
      <w:spacing w:after="0" w:line="240" w:lineRule="auto"/>
    </w:pPr>
    <w:tblPr/>
  </w:style>
  <w:style w:type="table" w:styleId="806">
    <w:name w:val="Plain Table 3"/>
    <w:next w:val="806"/>
    <w:link w:val="735"/>
    <w:uiPriority w:val="99"/>
    <w:qFormat/>
    <w:pPr>
      <w:spacing w:after="0" w:line="240" w:lineRule="auto"/>
    </w:pPr>
    <w:tblPr/>
  </w:style>
  <w:style w:type="table" w:styleId="807">
    <w:name w:val="Plain Table 4"/>
    <w:next w:val="807"/>
    <w:link w:val="735"/>
    <w:uiPriority w:val="99"/>
    <w:qFormat/>
    <w:pPr>
      <w:spacing w:after="0" w:line="240" w:lineRule="auto"/>
    </w:pPr>
    <w:tblPr/>
  </w:style>
  <w:style w:type="table" w:styleId="808">
    <w:name w:val="Plain Table 5"/>
    <w:next w:val="808"/>
    <w:link w:val="735"/>
    <w:uiPriority w:val="99"/>
    <w:qFormat/>
    <w:pPr>
      <w:spacing w:after="0" w:line="240" w:lineRule="auto"/>
    </w:pPr>
    <w:tblPr/>
  </w:style>
  <w:style w:type="table" w:styleId="809">
    <w:name w:val="Grid Table 1 Light"/>
    <w:next w:val="809"/>
    <w:link w:val="735"/>
    <w:uiPriority w:val="99"/>
    <w:qFormat/>
    <w:pPr>
      <w:spacing w:after="0" w:line="240" w:lineRule="auto"/>
    </w:pPr>
    <w:tblPr/>
  </w:style>
  <w:style w:type="table" w:styleId="810">
    <w:name w:val="Grid Table 1 Light - Accent 1"/>
    <w:next w:val="810"/>
    <w:link w:val="735"/>
    <w:uiPriority w:val="99"/>
    <w:qFormat/>
    <w:pPr>
      <w:spacing w:after="0" w:line="240" w:lineRule="auto"/>
    </w:pPr>
    <w:tblPr/>
  </w:style>
  <w:style w:type="table" w:styleId="811">
    <w:name w:val="Grid Table 1 Light - Accent 2"/>
    <w:next w:val="811"/>
    <w:link w:val="735"/>
    <w:uiPriority w:val="99"/>
    <w:qFormat/>
    <w:pPr>
      <w:spacing w:after="0" w:line="240" w:lineRule="auto"/>
    </w:pPr>
    <w:tblPr/>
  </w:style>
  <w:style w:type="table" w:styleId="812">
    <w:name w:val="Grid Table 1 Light - Accent 3"/>
    <w:next w:val="812"/>
    <w:link w:val="735"/>
    <w:uiPriority w:val="99"/>
    <w:qFormat/>
    <w:pPr>
      <w:spacing w:after="0" w:line="240" w:lineRule="auto"/>
    </w:pPr>
    <w:tblPr/>
  </w:style>
  <w:style w:type="table" w:styleId="813">
    <w:name w:val="Grid Table 1 Light - Accent 4"/>
    <w:next w:val="813"/>
    <w:link w:val="735"/>
    <w:uiPriority w:val="99"/>
    <w:qFormat/>
    <w:pPr>
      <w:spacing w:after="0" w:line="240" w:lineRule="auto"/>
    </w:pPr>
    <w:tblPr/>
  </w:style>
  <w:style w:type="table" w:styleId="814">
    <w:name w:val="Grid Table 1 Light - Accent 5"/>
    <w:next w:val="814"/>
    <w:link w:val="735"/>
    <w:uiPriority w:val="99"/>
    <w:qFormat/>
    <w:pPr>
      <w:spacing w:after="0" w:line="240" w:lineRule="auto"/>
    </w:pPr>
    <w:tblPr/>
  </w:style>
  <w:style w:type="table" w:styleId="815">
    <w:name w:val="Grid Table 1 Light - Accent 6"/>
    <w:next w:val="815"/>
    <w:link w:val="735"/>
    <w:uiPriority w:val="99"/>
    <w:qFormat/>
    <w:pPr>
      <w:spacing w:after="0" w:line="240" w:lineRule="auto"/>
    </w:pPr>
    <w:tblPr/>
  </w:style>
  <w:style w:type="table" w:styleId="816">
    <w:name w:val="Grid Table 2"/>
    <w:next w:val="816"/>
    <w:link w:val="735"/>
    <w:uiPriority w:val="99"/>
    <w:qFormat/>
    <w:pPr>
      <w:spacing w:after="0" w:line="240" w:lineRule="auto"/>
    </w:pPr>
    <w:tblPr/>
  </w:style>
  <w:style w:type="table" w:styleId="817">
    <w:name w:val="Grid Table 2 - Accent 1"/>
    <w:next w:val="817"/>
    <w:link w:val="735"/>
    <w:uiPriority w:val="99"/>
    <w:qFormat/>
    <w:pPr>
      <w:spacing w:after="0" w:line="240" w:lineRule="auto"/>
    </w:pPr>
    <w:tblPr/>
  </w:style>
  <w:style w:type="table" w:styleId="818">
    <w:name w:val="Grid Table 2 - Accent 2"/>
    <w:next w:val="818"/>
    <w:link w:val="735"/>
    <w:uiPriority w:val="99"/>
    <w:qFormat/>
    <w:pPr>
      <w:spacing w:after="0" w:line="240" w:lineRule="auto"/>
    </w:pPr>
    <w:tblPr/>
  </w:style>
  <w:style w:type="table" w:styleId="819">
    <w:name w:val="Grid Table 2 - Accent 3"/>
    <w:next w:val="819"/>
    <w:link w:val="735"/>
    <w:uiPriority w:val="99"/>
    <w:qFormat/>
    <w:pPr>
      <w:spacing w:after="0" w:line="240" w:lineRule="auto"/>
    </w:pPr>
    <w:tblPr/>
  </w:style>
  <w:style w:type="table" w:styleId="820">
    <w:name w:val="Grid Table 2 - Accent 4"/>
    <w:next w:val="820"/>
    <w:link w:val="735"/>
    <w:uiPriority w:val="99"/>
    <w:qFormat/>
    <w:pPr>
      <w:spacing w:after="0" w:line="240" w:lineRule="auto"/>
    </w:pPr>
    <w:tblPr/>
  </w:style>
  <w:style w:type="table" w:styleId="821">
    <w:name w:val="Grid Table 2 - Accent 5"/>
    <w:next w:val="821"/>
    <w:link w:val="735"/>
    <w:uiPriority w:val="99"/>
    <w:qFormat/>
    <w:pPr>
      <w:spacing w:after="0" w:line="240" w:lineRule="auto"/>
    </w:pPr>
    <w:tblPr/>
  </w:style>
  <w:style w:type="table" w:styleId="822">
    <w:name w:val="Grid Table 2 - Accent 6"/>
    <w:next w:val="822"/>
    <w:link w:val="735"/>
    <w:uiPriority w:val="99"/>
    <w:qFormat/>
    <w:pPr>
      <w:spacing w:after="0" w:line="240" w:lineRule="auto"/>
    </w:pPr>
    <w:tblPr/>
  </w:style>
  <w:style w:type="table" w:styleId="823">
    <w:name w:val="Grid Table 3"/>
    <w:next w:val="823"/>
    <w:link w:val="735"/>
    <w:uiPriority w:val="99"/>
    <w:qFormat/>
    <w:pPr>
      <w:spacing w:after="0" w:line="240" w:lineRule="auto"/>
    </w:pPr>
    <w:tblPr/>
  </w:style>
  <w:style w:type="table" w:styleId="824">
    <w:name w:val="Grid Table 3 - Accent 1"/>
    <w:next w:val="824"/>
    <w:link w:val="735"/>
    <w:uiPriority w:val="99"/>
    <w:qFormat/>
    <w:pPr>
      <w:spacing w:after="0" w:line="240" w:lineRule="auto"/>
    </w:pPr>
    <w:tblPr/>
  </w:style>
  <w:style w:type="table" w:styleId="825">
    <w:name w:val="Grid Table 3 - Accent 2"/>
    <w:next w:val="825"/>
    <w:link w:val="735"/>
    <w:uiPriority w:val="99"/>
    <w:qFormat/>
    <w:pPr>
      <w:spacing w:after="0" w:line="240" w:lineRule="auto"/>
    </w:pPr>
    <w:tblPr/>
  </w:style>
  <w:style w:type="table" w:styleId="826">
    <w:name w:val="Grid Table 3 - Accent 3"/>
    <w:next w:val="826"/>
    <w:link w:val="735"/>
    <w:uiPriority w:val="99"/>
    <w:qFormat/>
    <w:pPr>
      <w:spacing w:after="0" w:line="240" w:lineRule="auto"/>
    </w:pPr>
    <w:tblPr/>
  </w:style>
  <w:style w:type="table" w:styleId="827">
    <w:name w:val="Grid Table 3 - Accent 4"/>
    <w:next w:val="827"/>
    <w:link w:val="735"/>
    <w:uiPriority w:val="99"/>
    <w:qFormat/>
    <w:pPr>
      <w:spacing w:after="0" w:line="240" w:lineRule="auto"/>
    </w:pPr>
    <w:tblPr/>
  </w:style>
  <w:style w:type="table" w:styleId="828">
    <w:name w:val="Grid Table 3 - Accent 5"/>
    <w:next w:val="828"/>
    <w:link w:val="735"/>
    <w:uiPriority w:val="99"/>
    <w:qFormat/>
    <w:pPr>
      <w:spacing w:after="0" w:line="240" w:lineRule="auto"/>
    </w:pPr>
    <w:tblPr/>
  </w:style>
  <w:style w:type="table" w:styleId="829">
    <w:name w:val="Grid Table 3 - Accent 6"/>
    <w:next w:val="829"/>
    <w:link w:val="735"/>
    <w:uiPriority w:val="99"/>
    <w:qFormat/>
    <w:pPr>
      <w:spacing w:after="0" w:line="240" w:lineRule="auto"/>
    </w:pPr>
    <w:tblPr/>
  </w:style>
  <w:style w:type="table" w:styleId="830">
    <w:name w:val="Grid Table 4"/>
    <w:next w:val="830"/>
    <w:link w:val="735"/>
    <w:uiPriority w:val="59"/>
    <w:qFormat/>
    <w:pPr>
      <w:spacing w:after="0" w:line="240" w:lineRule="auto"/>
    </w:pPr>
    <w:tblPr/>
  </w:style>
  <w:style w:type="table" w:styleId="831">
    <w:name w:val="Grid Table 4 - Accent 1"/>
    <w:next w:val="831"/>
    <w:link w:val="735"/>
    <w:uiPriority w:val="59"/>
    <w:qFormat/>
    <w:pPr>
      <w:spacing w:after="0" w:line="240" w:lineRule="auto"/>
    </w:pPr>
    <w:tblPr/>
  </w:style>
  <w:style w:type="table" w:styleId="832">
    <w:name w:val="Grid Table 4 - Accent 2"/>
    <w:next w:val="832"/>
    <w:link w:val="735"/>
    <w:uiPriority w:val="59"/>
    <w:qFormat/>
    <w:pPr>
      <w:spacing w:after="0" w:line="240" w:lineRule="auto"/>
    </w:pPr>
    <w:tblPr/>
  </w:style>
  <w:style w:type="table" w:styleId="833">
    <w:name w:val="Grid Table 4 - Accent 3"/>
    <w:next w:val="833"/>
    <w:link w:val="735"/>
    <w:uiPriority w:val="59"/>
    <w:qFormat/>
    <w:pPr>
      <w:spacing w:after="0" w:line="240" w:lineRule="auto"/>
    </w:pPr>
    <w:tblPr/>
  </w:style>
  <w:style w:type="table" w:styleId="834">
    <w:name w:val="Grid Table 4 - Accent 4"/>
    <w:next w:val="834"/>
    <w:link w:val="735"/>
    <w:uiPriority w:val="59"/>
    <w:qFormat/>
    <w:pPr>
      <w:spacing w:after="0" w:line="240" w:lineRule="auto"/>
    </w:pPr>
    <w:tblPr/>
  </w:style>
  <w:style w:type="table" w:styleId="835">
    <w:name w:val="Grid Table 4 - Accent 5"/>
    <w:next w:val="835"/>
    <w:link w:val="735"/>
    <w:uiPriority w:val="59"/>
    <w:qFormat/>
    <w:pPr>
      <w:spacing w:after="0" w:line="240" w:lineRule="auto"/>
    </w:pPr>
    <w:tblPr/>
  </w:style>
  <w:style w:type="table" w:styleId="836">
    <w:name w:val="Grid Table 4 - Accent 6"/>
    <w:next w:val="836"/>
    <w:link w:val="735"/>
    <w:uiPriority w:val="59"/>
    <w:qFormat/>
    <w:pPr>
      <w:spacing w:after="0" w:line="240" w:lineRule="auto"/>
    </w:pPr>
    <w:tblPr/>
  </w:style>
  <w:style w:type="table" w:styleId="837">
    <w:name w:val="Grid Table 5 Dark"/>
    <w:next w:val="837"/>
    <w:link w:val="735"/>
    <w:uiPriority w:val="99"/>
    <w:qFormat/>
    <w:pPr>
      <w:spacing w:after="0" w:line="240" w:lineRule="auto"/>
    </w:pPr>
    <w:tblPr/>
  </w:style>
  <w:style w:type="table" w:styleId="838">
    <w:name w:val="Grid Table 5 Dark- Accent 1"/>
    <w:next w:val="838"/>
    <w:link w:val="735"/>
    <w:uiPriority w:val="99"/>
    <w:qFormat/>
    <w:pPr>
      <w:spacing w:after="0" w:line="240" w:lineRule="auto"/>
    </w:pPr>
    <w:tblPr/>
  </w:style>
  <w:style w:type="table" w:styleId="839">
    <w:name w:val="Grid Table 5 Dark - Accent 2"/>
    <w:next w:val="839"/>
    <w:link w:val="735"/>
    <w:uiPriority w:val="99"/>
    <w:qFormat/>
    <w:pPr>
      <w:spacing w:after="0" w:line="240" w:lineRule="auto"/>
    </w:pPr>
    <w:tblPr/>
  </w:style>
  <w:style w:type="table" w:styleId="840">
    <w:name w:val="Grid Table 5 Dark - Accent 3"/>
    <w:next w:val="840"/>
    <w:link w:val="735"/>
    <w:uiPriority w:val="99"/>
    <w:qFormat/>
    <w:pPr>
      <w:spacing w:after="0" w:line="240" w:lineRule="auto"/>
    </w:pPr>
    <w:tblPr/>
  </w:style>
  <w:style w:type="table" w:styleId="841">
    <w:name w:val="Grid Table 5 Dark- Accent 4"/>
    <w:next w:val="841"/>
    <w:link w:val="735"/>
    <w:uiPriority w:val="99"/>
    <w:qFormat/>
    <w:pPr>
      <w:spacing w:after="0" w:line="240" w:lineRule="auto"/>
    </w:pPr>
    <w:tblPr/>
  </w:style>
  <w:style w:type="table" w:styleId="842">
    <w:name w:val="Grid Table 5 Dark - Accent 5"/>
    <w:next w:val="842"/>
    <w:link w:val="735"/>
    <w:uiPriority w:val="99"/>
    <w:qFormat/>
    <w:pPr>
      <w:spacing w:after="0" w:line="240" w:lineRule="auto"/>
    </w:pPr>
    <w:tblPr/>
  </w:style>
  <w:style w:type="table" w:styleId="843">
    <w:name w:val="Grid Table 5 Dark - Accent 6"/>
    <w:next w:val="843"/>
    <w:link w:val="735"/>
    <w:uiPriority w:val="99"/>
    <w:qFormat/>
    <w:pPr>
      <w:spacing w:after="0" w:line="240" w:lineRule="auto"/>
    </w:pPr>
    <w:tblPr/>
  </w:style>
  <w:style w:type="table" w:styleId="844">
    <w:name w:val="Grid Table 6 Colorful"/>
    <w:next w:val="844"/>
    <w:link w:val="735"/>
    <w:uiPriority w:val="99"/>
    <w:qFormat/>
    <w:pPr>
      <w:spacing w:after="0" w:line="240" w:lineRule="auto"/>
    </w:pPr>
    <w:tblPr/>
  </w:style>
  <w:style w:type="table" w:styleId="845">
    <w:name w:val="Grid Table 6 Colorful - Accent 1"/>
    <w:next w:val="845"/>
    <w:link w:val="735"/>
    <w:uiPriority w:val="99"/>
    <w:qFormat/>
    <w:pPr>
      <w:spacing w:after="0" w:line="240" w:lineRule="auto"/>
    </w:pPr>
    <w:tblPr/>
  </w:style>
  <w:style w:type="table" w:styleId="846">
    <w:name w:val="Grid Table 6 Colorful - Accent 2"/>
    <w:next w:val="846"/>
    <w:link w:val="735"/>
    <w:uiPriority w:val="99"/>
    <w:qFormat/>
    <w:pPr>
      <w:spacing w:after="0" w:line="240" w:lineRule="auto"/>
    </w:pPr>
    <w:tblPr/>
  </w:style>
  <w:style w:type="table" w:styleId="847">
    <w:name w:val="Grid Table 6 Colorful - Accent 3"/>
    <w:next w:val="847"/>
    <w:link w:val="735"/>
    <w:uiPriority w:val="99"/>
    <w:qFormat/>
    <w:pPr>
      <w:spacing w:after="0" w:line="240" w:lineRule="auto"/>
    </w:pPr>
    <w:tblPr/>
  </w:style>
  <w:style w:type="table" w:styleId="848">
    <w:name w:val="Grid Table 6 Colorful - Accent 4"/>
    <w:next w:val="848"/>
    <w:link w:val="735"/>
    <w:uiPriority w:val="99"/>
    <w:qFormat/>
    <w:pPr>
      <w:spacing w:after="0" w:line="240" w:lineRule="auto"/>
    </w:pPr>
    <w:tblPr/>
  </w:style>
  <w:style w:type="table" w:styleId="849">
    <w:name w:val="Grid Table 6 Colorful - Accent 5"/>
    <w:next w:val="849"/>
    <w:link w:val="735"/>
    <w:uiPriority w:val="99"/>
    <w:qFormat/>
    <w:pPr>
      <w:spacing w:after="0" w:line="240" w:lineRule="auto"/>
    </w:pPr>
    <w:tblPr/>
  </w:style>
  <w:style w:type="table" w:styleId="850">
    <w:name w:val="Grid Table 6 Colorful - Accent 6"/>
    <w:next w:val="850"/>
    <w:link w:val="735"/>
    <w:uiPriority w:val="99"/>
    <w:qFormat/>
    <w:pPr>
      <w:spacing w:after="0" w:line="240" w:lineRule="auto"/>
    </w:pPr>
    <w:tblPr/>
  </w:style>
  <w:style w:type="table" w:styleId="851">
    <w:name w:val="Grid Table 7 Colorful"/>
    <w:next w:val="851"/>
    <w:link w:val="735"/>
    <w:uiPriority w:val="99"/>
    <w:qFormat/>
    <w:pPr>
      <w:spacing w:after="0" w:line="240" w:lineRule="auto"/>
    </w:pPr>
    <w:tblPr/>
  </w:style>
  <w:style w:type="table" w:styleId="852">
    <w:name w:val="Grid Table 7 Colorful - Accent 1"/>
    <w:next w:val="852"/>
    <w:link w:val="735"/>
    <w:uiPriority w:val="99"/>
    <w:qFormat/>
    <w:pPr>
      <w:spacing w:after="0" w:line="240" w:lineRule="auto"/>
    </w:pPr>
    <w:tblPr/>
  </w:style>
  <w:style w:type="table" w:styleId="853">
    <w:name w:val="Grid Table 7 Colorful - Accent 2"/>
    <w:next w:val="853"/>
    <w:link w:val="735"/>
    <w:uiPriority w:val="99"/>
    <w:qFormat/>
    <w:pPr>
      <w:spacing w:after="0" w:line="240" w:lineRule="auto"/>
    </w:pPr>
    <w:tblPr/>
  </w:style>
  <w:style w:type="table" w:styleId="854">
    <w:name w:val="Grid Table 7 Colorful - Accent 3"/>
    <w:next w:val="854"/>
    <w:link w:val="735"/>
    <w:uiPriority w:val="99"/>
    <w:qFormat/>
    <w:pPr>
      <w:spacing w:after="0" w:line="240" w:lineRule="auto"/>
    </w:pPr>
    <w:tblPr/>
  </w:style>
  <w:style w:type="table" w:styleId="855">
    <w:name w:val="Grid Table 7 Colorful - Accent 4"/>
    <w:next w:val="855"/>
    <w:link w:val="735"/>
    <w:uiPriority w:val="99"/>
    <w:qFormat/>
    <w:pPr>
      <w:spacing w:after="0" w:line="240" w:lineRule="auto"/>
    </w:pPr>
    <w:tblPr/>
  </w:style>
  <w:style w:type="table" w:styleId="856">
    <w:name w:val="Grid Table 7 Colorful - Accent 5"/>
    <w:next w:val="856"/>
    <w:link w:val="735"/>
    <w:uiPriority w:val="99"/>
    <w:qFormat/>
    <w:pPr>
      <w:spacing w:after="0" w:line="240" w:lineRule="auto"/>
    </w:pPr>
    <w:tblPr/>
  </w:style>
  <w:style w:type="table" w:styleId="857">
    <w:name w:val="Grid Table 7 Colorful - Accent 6"/>
    <w:next w:val="857"/>
    <w:link w:val="735"/>
    <w:uiPriority w:val="99"/>
    <w:qFormat/>
    <w:pPr>
      <w:spacing w:after="0" w:line="240" w:lineRule="auto"/>
    </w:pPr>
    <w:tblPr/>
  </w:style>
  <w:style w:type="table" w:styleId="858">
    <w:name w:val="List Table 1 Light"/>
    <w:next w:val="858"/>
    <w:link w:val="735"/>
    <w:uiPriority w:val="99"/>
    <w:qFormat/>
    <w:pPr>
      <w:spacing w:after="0" w:line="240" w:lineRule="auto"/>
    </w:pPr>
    <w:tblPr/>
  </w:style>
  <w:style w:type="table" w:styleId="859">
    <w:name w:val="List Table 1 Light - Accent 1"/>
    <w:next w:val="859"/>
    <w:link w:val="735"/>
    <w:uiPriority w:val="99"/>
    <w:qFormat/>
    <w:pPr>
      <w:spacing w:after="0" w:line="240" w:lineRule="auto"/>
    </w:pPr>
    <w:tblPr/>
  </w:style>
  <w:style w:type="table" w:styleId="860">
    <w:name w:val="List Table 1 Light - Accent 2"/>
    <w:next w:val="860"/>
    <w:link w:val="735"/>
    <w:uiPriority w:val="99"/>
    <w:qFormat/>
    <w:pPr>
      <w:spacing w:after="0" w:line="240" w:lineRule="auto"/>
    </w:pPr>
    <w:tblPr/>
  </w:style>
  <w:style w:type="table" w:styleId="861">
    <w:name w:val="List Table 1 Light - Accent 3"/>
    <w:next w:val="861"/>
    <w:link w:val="735"/>
    <w:uiPriority w:val="99"/>
    <w:qFormat/>
    <w:pPr>
      <w:spacing w:after="0" w:line="240" w:lineRule="auto"/>
    </w:pPr>
    <w:tblPr/>
  </w:style>
  <w:style w:type="table" w:styleId="862">
    <w:name w:val="List Table 1 Light - Accent 4"/>
    <w:next w:val="862"/>
    <w:link w:val="735"/>
    <w:uiPriority w:val="99"/>
    <w:qFormat/>
    <w:pPr>
      <w:spacing w:after="0" w:line="240" w:lineRule="auto"/>
    </w:pPr>
    <w:tblPr/>
  </w:style>
  <w:style w:type="table" w:styleId="863">
    <w:name w:val="List Table 1 Light - Accent 5"/>
    <w:next w:val="863"/>
    <w:link w:val="735"/>
    <w:uiPriority w:val="99"/>
    <w:qFormat/>
    <w:pPr>
      <w:spacing w:after="0" w:line="240" w:lineRule="auto"/>
    </w:pPr>
    <w:tblPr/>
  </w:style>
  <w:style w:type="table" w:styleId="864">
    <w:name w:val="List Table 1 Light - Accent 6"/>
    <w:next w:val="864"/>
    <w:link w:val="735"/>
    <w:uiPriority w:val="99"/>
    <w:qFormat/>
    <w:pPr>
      <w:spacing w:after="0" w:line="240" w:lineRule="auto"/>
    </w:pPr>
    <w:tblPr/>
  </w:style>
  <w:style w:type="table" w:styleId="865">
    <w:name w:val="List Table 2"/>
    <w:next w:val="865"/>
    <w:link w:val="735"/>
    <w:uiPriority w:val="99"/>
    <w:qFormat/>
    <w:pPr>
      <w:spacing w:after="0" w:line="240" w:lineRule="auto"/>
    </w:pPr>
    <w:tblPr/>
  </w:style>
  <w:style w:type="table" w:styleId="866">
    <w:name w:val="List Table 2 - Accent 1"/>
    <w:next w:val="866"/>
    <w:link w:val="735"/>
    <w:uiPriority w:val="99"/>
    <w:qFormat/>
    <w:pPr>
      <w:spacing w:after="0" w:line="240" w:lineRule="auto"/>
    </w:pPr>
    <w:tblPr/>
  </w:style>
  <w:style w:type="table" w:styleId="867">
    <w:name w:val="List Table 2 - Accent 2"/>
    <w:next w:val="867"/>
    <w:link w:val="735"/>
    <w:uiPriority w:val="99"/>
    <w:qFormat/>
    <w:pPr>
      <w:spacing w:after="0" w:line="240" w:lineRule="auto"/>
    </w:pPr>
    <w:tblPr/>
  </w:style>
  <w:style w:type="table" w:styleId="868">
    <w:name w:val="List Table 2 - Accent 3"/>
    <w:next w:val="868"/>
    <w:link w:val="735"/>
    <w:uiPriority w:val="99"/>
    <w:qFormat/>
    <w:pPr>
      <w:spacing w:after="0" w:line="240" w:lineRule="auto"/>
    </w:pPr>
    <w:tblPr/>
  </w:style>
  <w:style w:type="table" w:styleId="869">
    <w:name w:val="List Table 2 - Accent 4"/>
    <w:next w:val="869"/>
    <w:link w:val="735"/>
    <w:uiPriority w:val="99"/>
    <w:qFormat/>
    <w:pPr>
      <w:spacing w:after="0" w:line="240" w:lineRule="auto"/>
    </w:pPr>
    <w:tblPr/>
  </w:style>
  <w:style w:type="table" w:styleId="870">
    <w:name w:val="List Table 2 - Accent 5"/>
    <w:next w:val="870"/>
    <w:link w:val="735"/>
    <w:uiPriority w:val="99"/>
    <w:qFormat/>
    <w:pPr>
      <w:spacing w:after="0" w:line="240" w:lineRule="auto"/>
    </w:pPr>
    <w:tblPr/>
  </w:style>
  <w:style w:type="table" w:styleId="871">
    <w:name w:val="List Table 2 - Accent 6"/>
    <w:next w:val="871"/>
    <w:link w:val="735"/>
    <w:uiPriority w:val="99"/>
    <w:qFormat/>
    <w:pPr>
      <w:spacing w:after="0" w:line="240" w:lineRule="auto"/>
    </w:pPr>
    <w:tblPr/>
  </w:style>
  <w:style w:type="table" w:styleId="872">
    <w:name w:val="List Table 3"/>
    <w:next w:val="872"/>
    <w:link w:val="735"/>
    <w:uiPriority w:val="99"/>
    <w:qFormat/>
    <w:pPr>
      <w:spacing w:after="0" w:line="240" w:lineRule="auto"/>
    </w:pPr>
    <w:tblPr/>
  </w:style>
  <w:style w:type="table" w:styleId="873">
    <w:name w:val="List Table 3 - Accent 1"/>
    <w:next w:val="873"/>
    <w:link w:val="735"/>
    <w:uiPriority w:val="99"/>
    <w:qFormat/>
    <w:pPr>
      <w:spacing w:after="0" w:line="240" w:lineRule="auto"/>
    </w:pPr>
    <w:tblPr/>
  </w:style>
  <w:style w:type="table" w:styleId="874">
    <w:name w:val="List Table 3 - Accent 2"/>
    <w:next w:val="874"/>
    <w:link w:val="735"/>
    <w:uiPriority w:val="99"/>
    <w:qFormat/>
    <w:pPr>
      <w:spacing w:after="0" w:line="240" w:lineRule="auto"/>
    </w:pPr>
    <w:tblPr/>
  </w:style>
  <w:style w:type="table" w:styleId="875">
    <w:name w:val="List Table 3 - Accent 3"/>
    <w:next w:val="875"/>
    <w:link w:val="735"/>
    <w:uiPriority w:val="99"/>
    <w:qFormat/>
    <w:pPr>
      <w:spacing w:after="0" w:line="240" w:lineRule="auto"/>
    </w:pPr>
    <w:tblPr/>
  </w:style>
  <w:style w:type="table" w:styleId="876">
    <w:name w:val="List Table 3 - Accent 4"/>
    <w:next w:val="876"/>
    <w:link w:val="735"/>
    <w:uiPriority w:val="99"/>
    <w:qFormat/>
    <w:pPr>
      <w:spacing w:after="0" w:line="240" w:lineRule="auto"/>
    </w:pPr>
    <w:tblPr/>
  </w:style>
  <w:style w:type="table" w:styleId="877">
    <w:name w:val="List Table 3 - Accent 5"/>
    <w:next w:val="877"/>
    <w:link w:val="735"/>
    <w:uiPriority w:val="99"/>
    <w:qFormat/>
    <w:pPr>
      <w:spacing w:after="0" w:line="240" w:lineRule="auto"/>
    </w:pPr>
    <w:tblPr/>
  </w:style>
  <w:style w:type="table" w:styleId="878">
    <w:name w:val="List Table 3 - Accent 6"/>
    <w:next w:val="878"/>
    <w:link w:val="735"/>
    <w:uiPriority w:val="99"/>
    <w:qFormat/>
    <w:pPr>
      <w:spacing w:after="0" w:line="240" w:lineRule="auto"/>
    </w:pPr>
    <w:tblPr/>
  </w:style>
  <w:style w:type="table" w:styleId="879">
    <w:name w:val="List Table 4"/>
    <w:next w:val="879"/>
    <w:link w:val="735"/>
    <w:uiPriority w:val="99"/>
    <w:qFormat/>
    <w:pPr>
      <w:spacing w:after="0" w:line="240" w:lineRule="auto"/>
    </w:pPr>
    <w:tblPr/>
  </w:style>
  <w:style w:type="table" w:styleId="880">
    <w:name w:val="List Table 4 - Accent 1"/>
    <w:next w:val="880"/>
    <w:link w:val="735"/>
    <w:uiPriority w:val="99"/>
    <w:qFormat/>
    <w:pPr>
      <w:spacing w:after="0" w:line="240" w:lineRule="auto"/>
    </w:pPr>
    <w:tblPr/>
  </w:style>
  <w:style w:type="table" w:styleId="881">
    <w:name w:val="List Table 4 - Accent 2"/>
    <w:next w:val="881"/>
    <w:link w:val="735"/>
    <w:uiPriority w:val="99"/>
    <w:qFormat/>
    <w:pPr>
      <w:spacing w:after="0" w:line="240" w:lineRule="auto"/>
    </w:pPr>
    <w:tblPr/>
  </w:style>
  <w:style w:type="table" w:styleId="882">
    <w:name w:val="List Table 4 - Accent 3"/>
    <w:next w:val="882"/>
    <w:link w:val="735"/>
    <w:uiPriority w:val="99"/>
    <w:qFormat/>
    <w:pPr>
      <w:spacing w:after="0" w:line="240" w:lineRule="auto"/>
    </w:pPr>
    <w:tblPr/>
  </w:style>
  <w:style w:type="table" w:styleId="883">
    <w:name w:val="List Table 4 - Accent 4"/>
    <w:next w:val="883"/>
    <w:link w:val="735"/>
    <w:uiPriority w:val="99"/>
    <w:qFormat/>
    <w:pPr>
      <w:spacing w:after="0" w:line="240" w:lineRule="auto"/>
    </w:pPr>
    <w:tblPr/>
  </w:style>
  <w:style w:type="table" w:styleId="884">
    <w:name w:val="List Table 4 - Accent 5"/>
    <w:next w:val="884"/>
    <w:link w:val="735"/>
    <w:uiPriority w:val="99"/>
    <w:qFormat/>
    <w:pPr>
      <w:spacing w:after="0" w:line="240" w:lineRule="auto"/>
    </w:pPr>
    <w:tblPr/>
  </w:style>
  <w:style w:type="table" w:styleId="885">
    <w:name w:val="List Table 4 - Accent 6"/>
    <w:next w:val="885"/>
    <w:link w:val="735"/>
    <w:uiPriority w:val="99"/>
    <w:qFormat/>
    <w:pPr>
      <w:spacing w:after="0" w:line="240" w:lineRule="auto"/>
    </w:pPr>
    <w:tblPr/>
  </w:style>
  <w:style w:type="table" w:styleId="886">
    <w:name w:val="List Table 5 Dark"/>
    <w:next w:val="886"/>
    <w:link w:val="735"/>
    <w:uiPriority w:val="99"/>
    <w:qFormat/>
    <w:pPr>
      <w:spacing w:after="0" w:line="240" w:lineRule="auto"/>
    </w:pPr>
    <w:tblPr/>
  </w:style>
  <w:style w:type="table" w:styleId="887">
    <w:name w:val="List Table 5 Dark - Accent 1"/>
    <w:next w:val="887"/>
    <w:link w:val="735"/>
    <w:uiPriority w:val="99"/>
    <w:qFormat/>
    <w:pPr>
      <w:spacing w:after="0" w:line="240" w:lineRule="auto"/>
    </w:pPr>
    <w:tblPr/>
  </w:style>
  <w:style w:type="table" w:styleId="888">
    <w:name w:val="List Table 5 Dark - Accent 2"/>
    <w:next w:val="888"/>
    <w:link w:val="735"/>
    <w:uiPriority w:val="99"/>
    <w:qFormat/>
    <w:pPr>
      <w:spacing w:after="0" w:line="240" w:lineRule="auto"/>
    </w:pPr>
    <w:tblPr/>
  </w:style>
  <w:style w:type="table" w:styleId="889">
    <w:name w:val="List Table 5 Dark - Accent 3"/>
    <w:next w:val="889"/>
    <w:link w:val="735"/>
    <w:uiPriority w:val="99"/>
    <w:qFormat/>
    <w:pPr>
      <w:spacing w:after="0" w:line="240" w:lineRule="auto"/>
    </w:pPr>
    <w:tblPr/>
  </w:style>
  <w:style w:type="table" w:styleId="890">
    <w:name w:val="List Table 5 Dark - Accent 4"/>
    <w:next w:val="890"/>
    <w:link w:val="735"/>
    <w:uiPriority w:val="99"/>
    <w:qFormat/>
    <w:pPr>
      <w:spacing w:after="0" w:line="240" w:lineRule="auto"/>
    </w:pPr>
    <w:tblPr/>
  </w:style>
  <w:style w:type="table" w:styleId="891">
    <w:name w:val="List Table 5 Dark - Accent 5"/>
    <w:next w:val="891"/>
    <w:link w:val="735"/>
    <w:uiPriority w:val="99"/>
    <w:qFormat/>
    <w:pPr>
      <w:spacing w:after="0" w:line="240" w:lineRule="auto"/>
    </w:pPr>
    <w:tblPr/>
  </w:style>
  <w:style w:type="table" w:styleId="892">
    <w:name w:val="List Table 5 Dark - Accent 6"/>
    <w:next w:val="892"/>
    <w:link w:val="735"/>
    <w:uiPriority w:val="99"/>
    <w:qFormat/>
    <w:pPr>
      <w:spacing w:after="0" w:line="240" w:lineRule="auto"/>
    </w:pPr>
    <w:tblPr/>
  </w:style>
  <w:style w:type="table" w:styleId="893">
    <w:name w:val="List Table 6 Colorful"/>
    <w:next w:val="893"/>
    <w:link w:val="735"/>
    <w:uiPriority w:val="99"/>
    <w:qFormat/>
    <w:pPr>
      <w:spacing w:after="0" w:line="240" w:lineRule="auto"/>
    </w:pPr>
    <w:tblPr/>
  </w:style>
  <w:style w:type="table" w:styleId="894">
    <w:name w:val="List Table 6 Colorful - Accent 1"/>
    <w:next w:val="894"/>
    <w:link w:val="735"/>
    <w:uiPriority w:val="99"/>
    <w:qFormat/>
    <w:pPr>
      <w:spacing w:after="0" w:line="240" w:lineRule="auto"/>
    </w:pPr>
    <w:tblPr/>
  </w:style>
  <w:style w:type="table" w:styleId="895">
    <w:name w:val="List Table 6 Colorful - Accent 2"/>
    <w:next w:val="895"/>
    <w:link w:val="735"/>
    <w:uiPriority w:val="99"/>
    <w:qFormat/>
    <w:pPr>
      <w:spacing w:after="0" w:line="240" w:lineRule="auto"/>
    </w:pPr>
    <w:tblPr/>
  </w:style>
  <w:style w:type="table" w:styleId="896">
    <w:name w:val="List Table 6 Colorful - Accent 3"/>
    <w:next w:val="896"/>
    <w:link w:val="735"/>
    <w:uiPriority w:val="99"/>
    <w:qFormat/>
    <w:pPr>
      <w:spacing w:after="0" w:line="240" w:lineRule="auto"/>
    </w:pPr>
    <w:tblPr/>
  </w:style>
  <w:style w:type="table" w:styleId="897">
    <w:name w:val="List Table 6 Colorful - Accent 4"/>
    <w:next w:val="897"/>
    <w:link w:val="735"/>
    <w:uiPriority w:val="99"/>
    <w:qFormat/>
    <w:pPr>
      <w:spacing w:after="0" w:line="240" w:lineRule="auto"/>
    </w:pPr>
    <w:tblPr/>
  </w:style>
  <w:style w:type="table" w:styleId="898">
    <w:name w:val="List Table 6 Colorful - Accent 5"/>
    <w:next w:val="898"/>
    <w:link w:val="735"/>
    <w:uiPriority w:val="99"/>
    <w:qFormat/>
    <w:pPr>
      <w:spacing w:after="0" w:line="240" w:lineRule="auto"/>
    </w:pPr>
    <w:tblPr/>
  </w:style>
  <w:style w:type="table" w:styleId="899">
    <w:name w:val="List Table 6 Colorful - Accent 6"/>
    <w:next w:val="899"/>
    <w:link w:val="735"/>
    <w:uiPriority w:val="99"/>
    <w:qFormat/>
    <w:pPr>
      <w:spacing w:after="0" w:line="240" w:lineRule="auto"/>
    </w:pPr>
    <w:tblPr/>
  </w:style>
  <w:style w:type="table" w:styleId="900">
    <w:name w:val="List Table 7 Colorful"/>
    <w:next w:val="900"/>
    <w:link w:val="735"/>
    <w:uiPriority w:val="99"/>
    <w:qFormat/>
    <w:pPr>
      <w:spacing w:after="0" w:line="240" w:lineRule="auto"/>
    </w:pPr>
    <w:tblPr/>
  </w:style>
  <w:style w:type="table" w:styleId="901">
    <w:name w:val="List Table 7 Colorful - Accent 1"/>
    <w:next w:val="901"/>
    <w:link w:val="735"/>
    <w:uiPriority w:val="99"/>
    <w:qFormat/>
    <w:pPr>
      <w:spacing w:after="0" w:line="240" w:lineRule="auto"/>
    </w:pPr>
    <w:tblPr/>
  </w:style>
  <w:style w:type="table" w:styleId="902">
    <w:name w:val="List Table 7 Colorful - Accent 2"/>
    <w:next w:val="902"/>
    <w:link w:val="735"/>
    <w:uiPriority w:val="99"/>
    <w:qFormat/>
    <w:pPr>
      <w:spacing w:after="0" w:line="240" w:lineRule="auto"/>
    </w:pPr>
    <w:tblPr/>
  </w:style>
  <w:style w:type="table" w:styleId="903">
    <w:name w:val="List Table 7 Colorful - Accent 3"/>
    <w:next w:val="903"/>
    <w:link w:val="735"/>
    <w:uiPriority w:val="99"/>
    <w:qFormat/>
    <w:pPr>
      <w:spacing w:after="0" w:line="240" w:lineRule="auto"/>
    </w:pPr>
    <w:tblPr/>
  </w:style>
  <w:style w:type="table" w:styleId="904">
    <w:name w:val="List Table 7 Colorful - Accent 4"/>
    <w:next w:val="904"/>
    <w:link w:val="735"/>
    <w:uiPriority w:val="99"/>
    <w:qFormat/>
    <w:pPr>
      <w:spacing w:after="0" w:line="240" w:lineRule="auto"/>
    </w:pPr>
    <w:tblPr/>
  </w:style>
  <w:style w:type="table" w:styleId="905">
    <w:name w:val="List Table 7 Colorful - Accent 5"/>
    <w:next w:val="905"/>
    <w:link w:val="735"/>
    <w:uiPriority w:val="99"/>
    <w:qFormat/>
    <w:pPr>
      <w:spacing w:after="0" w:line="240" w:lineRule="auto"/>
    </w:pPr>
    <w:tblPr/>
  </w:style>
  <w:style w:type="table" w:styleId="906">
    <w:name w:val="List Table 7 Colorful - Accent 6"/>
    <w:next w:val="906"/>
    <w:link w:val="735"/>
    <w:uiPriority w:val="99"/>
    <w:qFormat/>
    <w:pPr>
      <w:spacing w:after="0" w:line="240" w:lineRule="auto"/>
    </w:pPr>
    <w:tblPr/>
  </w:style>
  <w:style w:type="table" w:styleId="907">
    <w:name w:val="Lined - Accent"/>
    <w:next w:val="907"/>
    <w:link w:val="735"/>
    <w:uiPriority w:val="99"/>
    <w:qFormat/>
    <w:pPr>
      <w:spacing w:after="0" w:line="240" w:lineRule="auto"/>
    </w:pPr>
    <w:rPr>
      <w:color w:val="404040"/>
    </w:rPr>
    <w:tblPr/>
  </w:style>
  <w:style w:type="table" w:styleId="908">
    <w:name w:val="Lined - Accent 1"/>
    <w:next w:val="908"/>
    <w:link w:val="735"/>
    <w:uiPriority w:val="99"/>
    <w:qFormat/>
    <w:pPr>
      <w:spacing w:after="0" w:line="240" w:lineRule="auto"/>
    </w:pPr>
    <w:rPr>
      <w:color w:val="404040"/>
    </w:rPr>
    <w:tblPr/>
  </w:style>
  <w:style w:type="table" w:styleId="909">
    <w:name w:val="Lined - Accent 2"/>
    <w:next w:val="909"/>
    <w:link w:val="735"/>
    <w:uiPriority w:val="99"/>
    <w:qFormat/>
    <w:pPr>
      <w:spacing w:after="0" w:line="240" w:lineRule="auto"/>
    </w:pPr>
    <w:rPr>
      <w:color w:val="404040"/>
    </w:rPr>
    <w:tblPr/>
  </w:style>
  <w:style w:type="table" w:styleId="910">
    <w:name w:val="Lined - Accent 3"/>
    <w:next w:val="910"/>
    <w:link w:val="735"/>
    <w:uiPriority w:val="99"/>
    <w:qFormat/>
    <w:pPr>
      <w:spacing w:after="0" w:line="240" w:lineRule="auto"/>
    </w:pPr>
    <w:rPr>
      <w:color w:val="404040"/>
    </w:rPr>
    <w:tblPr/>
  </w:style>
  <w:style w:type="table" w:styleId="911">
    <w:name w:val="Lined - Accent 4"/>
    <w:next w:val="911"/>
    <w:link w:val="735"/>
    <w:uiPriority w:val="99"/>
    <w:qFormat/>
    <w:pPr>
      <w:spacing w:after="0" w:line="240" w:lineRule="auto"/>
    </w:pPr>
    <w:rPr>
      <w:color w:val="404040"/>
    </w:rPr>
    <w:tblPr/>
  </w:style>
  <w:style w:type="table" w:styleId="912">
    <w:name w:val="Lined - Accent 5"/>
    <w:next w:val="912"/>
    <w:link w:val="735"/>
    <w:uiPriority w:val="99"/>
    <w:qFormat/>
    <w:pPr>
      <w:spacing w:after="0" w:line="240" w:lineRule="auto"/>
    </w:pPr>
    <w:rPr>
      <w:color w:val="404040"/>
    </w:rPr>
    <w:tblPr/>
  </w:style>
  <w:style w:type="table" w:styleId="913">
    <w:name w:val="Lined - Accent 6"/>
    <w:next w:val="913"/>
    <w:link w:val="735"/>
    <w:uiPriority w:val="99"/>
    <w:qFormat/>
    <w:pPr>
      <w:spacing w:after="0" w:line="240" w:lineRule="auto"/>
    </w:pPr>
    <w:rPr>
      <w:color w:val="404040"/>
    </w:rPr>
    <w:tblPr/>
  </w:style>
  <w:style w:type="table" w:styleId="914">
    <w:name w:val="Bordered &amp; Lined - Accent"/>
    <w:next w:val="914"/>
    <w:link w:val="735"/>
    <w:uiPriority w:val="99"/>
    <w:qFormat/>
    <w:pPr>
      <w:spacing w:after="0" w:line="240" w:lineRule="auto"/>
    </w:pPr>
    <w:rPr>
      <w:color w:val="404040"/>
    </w:rPr>
    <w:tblPr/>
  </w:style>
  <w:style w:type="table" w:styleId="915">
    <w:name w:val="Bordered &amp; Lined - Accent 1"/>
    <w:next w:val="915"/>
    <w:link w:val="735"/>
    <w:uiPriority w:val="99"/>
    <w:qFormat/>
    <w:pPr>
      <w:spacing w:after="0" w:line="240" w:lineRule="auto"/>
    </w:pPr>
    <w:rPr>
      <w:color w:val="404040"/>
    </w:rPr>
    <w:tblPr/>
  </w:style>
  <w:style w:type="table" w:styleId="916">
    <w:name w:val="Bordered &amp; Lined - Accent 2"/>
    <w:next w:val="916"/>
    <w:link w:val="735"/>
    <w:uiPriority w:val="99"/>
    <w:qFormat/>
    <w:pPr>
      <w:spacing w:after="0" w:line="240" w:lineRule="auto"/>
    </w:pPr>
    <w:rPr>
      <w:color w:val="404040"/>
    </w:rPr>
    <w:tblPr/>
  </w:style>
  <w:style w:type="table" w:styleId="917">
    <w:name w:val="Bordered &amp; Lined - Accent 3"/>
    <w:next w:val="917"/>
    <w:link w:val="735"/>
    <w:uiPriority w:val="99"/>
    <w:qFormat/>
    <w:pPr>
      <w:spacing w:after="0" w:line="240" w:lineRule="auto"/>
    </w:pPr>
    <w:rPr>
      <w:color w:val="404040"/>
    </w:rPr>
    <w:tblPr/>
  </w:style>
  <w:style w:type="table" w:styleId="918">
    <w:name w:val="Bordered &amp; Lined - Accent 4"/>
    <w:next w:val="918"/>
    <w:link w:val="735"/>
    <w:uiPriority w:val="99"/>
    <w:qFormat/>
    <w:pPr>
      <w:spacing w:after="0" w:line="240" w:lineRule="auto"/>
    </w:pPr>
    <w:rPr>
      <w:color w:val="404040"/>
    </w:rPr>
    <w:tblPr/>
  </w:style>
  <w:style w:type="table" w:styleId="919">
    <w:name w:val="Bordered &amp; Lined - Accent 5"/>
    <w:next w:val="919"/>
    <w:link w:val="735"/>
    <w:uiPriority w:val="99"/>
    <w:qFormat/>
    <w:pPr>
      <w:spacing w:after="0" w:line="240" w:lineRule="auto"/>
    </w:pPr>
    <w:rPr>
      <w:color w:val="404040"/>
    </w:rPr>
    <w:tblPr/>
  </w:style>
  <w:style w:type="table" w:styleId="920">
    <w:name w:val="Bordered &amp; Lined - Accent 6"/>
    <w:next w:val="920"/>
    <w:link w:val="735"/>
    <w:uiPriority w:val="99"/>
    <w:qFormat/>
    <w:pPr>
      <w:spacing w:after="0" w:line="240" w:lineRule="auto"/>
    </w:pPr>
    <w:rPr>
      <w:color w:val="404040"/>
    </w:rPr>
    <w:tblPr/>
  </w:style>
  <w:style w:type="table" w:styleId="921">
    <w:name w:val="Bordered"/>
    <w:next w:val="921"/>
    <w:link w:val="735"/>
    <w:uiPriority w:val="99"/>
    <w:qFormat/>
    <w:pPr>
      <w:spacing w:after="0" w:line="240" w:lineRule="auto"/>
    </w:pPr>
    <w:tblPr/>
  </w:style>
  <w:style w:type="table" w:styleId="922">
    <w:name w:val="Bordered - Accent 1"/>
    <w:next w:val="922"/>
    <w:link w:val="735"/>
    <w:uiPriority w:val="99"/>
    <w:qFormat/>
    <w:pPr>
      <w:spacing w:after="0" w:line="240" w:lineRule="auto"/>
    </w:pPr>
    <w:tblPr/>
  </w:style>
  <w:style w:type="table" w:styleId="923">
    <w:name w:val="Bordered - Accent 2"/>
    <w:next w:val="923"/>
    <w:link w:val="735"/>
    <w:uiPriority w:val="99"/>
    <w:qFormat/>
    <w:pPr>
      <w:spacing w:after="0" w:line="240" w:lineRule="auto"/>
    </w:pPr>
    <w:tblPr/>
  </w:style>
  <w:style w:type="table" w:styleId="924">
    <w:name w:val="Bordered - Accent 3"/>
    <w:next w:val="924"/>
    <w:link w:val="735"/>
    <w:uiPriority w:val="99"/>
    <w:qFormat/>
    <w:pPr>
      <w:spacing w:after="0" w:line="240" w:lineRule="auto"/>
    </w:pPr>
    <w:tblPr/>
  </w:style>
  <w:style w:type="table" w:styleId="925">
    <w:name w:val="Bordered - Accent 4"/>
    <w:next w:val="925"/>
    <w:link w:val="735"/>
    <w:uiPriority w:val="99"/>
    <w:qFormat/>
    <w:pPr>
      <w:spacing w:after="0" w:line="240" w:lineRule="auto"/>
    </w:pPr>
    <w:tblPr/>
  </w:style>
  <w:style w:type="table" w:styleId="926">
    <w:name w:val="Bordered - Accent 5"/>
    <w:next w:val="926"/>
    <w:link w:val="735"/>
    <w:uiPriority w:val="99"/>
    <w:qFormat/>
    <w:pPr>
      <w:spacing w:after="0" w:line="240" w:lineRule="auto"/>
    </w:pPr>
    <w:tblPr/>
  </w:style>
  <w:style w:type="table" w:styleId="927">
    <w:name w:val="Bordered - Accent 6"/>
    <w:next w:val="927"/>
    <w:link w:val="735"/>
    <w:uiPriority w:val="99"/>
    <w:qFormat/>
    <w:pPr>
      <w:spacing w:after="0" w:line="240" w:lineRule="auto"/>
    </w:pPr>
    <w:tblPr/>
  </w:style>
  <w:style w:type="paragraph" w:styleId="928">
    <w:name w:val="TOC Heading"/>
    <w:next w:val="928"/>
    <w:link w:val="735"/>
    <w:uiPriority w:val="39"/>
    <w:unhideWhenUsed/>
    <w:qFormat/>
    <w:rPr>
      <w:rFonts w:ascii="Times New Roman" w:hAnsi="Times New Roman" w:eastAsia="宋体" w:cs="Times New Roman"/>
    </w:rPr>
  </w:style>
  <w:style w:type="paragraph" w:styleId="929">
    <w:name w:val="标题 11"/>
    <w:basedOn w:val="735"/>
    <w:next w:val="735"/>
    <w:link w:val="930"/>
    <w:qFormat/>
    <w:pPr>
      <w:jc w:val="center"/>
      <w:keepNext/>
      <w:outlineLvl w:val="0"/>
    </w:pPr>
    <w:rPr>
      <w:rFonts w:ascii="楷体_GB2312" w:eastAsia="楷体_GB2312"/>
      <w:sz w:val="28"/>
      <w:szCs w:val="28"/>
    </w:rPr>
  </w:style>
  <w:style w:type="character" w:styleId="930">
    <w:name w:val="标题 1 Char"/>
    <w:next w:val="930"/>
    <w:link w:val="929"/>
    <w:qFormat/>
    <w:rPr>
      <w:rFonts w:ascii="楷体_GB2312" w:hAnsi="Times New Roman" w:eastAsia="楷体_GB2312" w:cs="Times New Roman"/>
      <w:sz w:val="28"/>
      <w:szCs w:val="28"/>
    </w:rPr>
  </w:style>
  <w:style w:type="paragraph" w:styleId="931">
    <w:name w:val="标题 21"/>
    <w:basedOn w:val="735"/>
    <w:next w:val="933"/>
    <w:link w:val="932"/>
    <w:qFormat/>
    <w:pPr>
      <w:jc w:val="center"/>
      <w:keepLines/>
      <w:keepNext/>
      <w:spacing w:before="260" w:after="260" w:line="416" w:lineRule="auto"/>
      <w:outlineLvl w:val="1"/>
    </w:pPr>
    <w:rPr>
      <w:rFonts w:ascii="Arial" w:hAnsi="Arial" w:eastAsia="幼圆" w:cs="Arial"/>
      <w:b/>
      <w:bCs/>
      <w:sz w:val="44"/>
      <w:szCs w:val="44"/>
    </w:rPr>
  </w:style>
  <w:style w:type="character" w:styleId="932">
    <w:name w:val="标题 2 Char"/>
    <w:next w:val="932"/>
    <w:link w:val="931"/>
    <w:qFormat/>
    <w:rPr>
      <w:rFonts w:ascii="Arial" w:hAnsi="Arial" w:eastAsia="幼圆" w:cs="Arial"/>
      <w:b/>
      <w:bCs/>
      <w:sz w:val="44"/>
      <w:szCs w:val="44"/>
    </w:rPr>
  </w:style>
  <w:style w:type="paragraph" w:styleId="933">
    <w:name w:val="正文缩进11"/>
    <w:basedOn w:val="735"/>
    <w:next w:val="933"/>
    <w:link w:val="934"/>
    <w:qFormat/>
    <w:pPr>
      <w:ind w:firstLine="420"/>
    </w:pPr>
  </w:style>
  <w:style w:type="character" w:styleId="934">
    <w:name w:val="正文缩进 Char"/>
    <w:next w:val="934"/>
    <w:link w:val="933"/>
    <w:qFormat/>
    <w:rPr>
      <w:rFonts w:ascii="Times New Roman" w:hAnsi="Times New Roman" w:eastAsia="宋体" w:cs="Times New Roman"/>
      <w:szCs w:val="21"/>
    </w:rPr>
  </w:style>
  <w:style w:type="paragraph" w:styleId="935">
    <w:name w:val="标题 311"/>
    <w:basedOn w:val="735"/>
    <w:next w:val="933"/>
    <w:link w:val="936"/>
    <w:qFormat/>
    <w:pPr>
      <w:keepLines/>
      <w:keepNext/>
      <w:spacing w:before="260" w:after="260" w:line="416" w:lineRule="auto"/>
      <w:outlineLvl w:val="2"/>
    </w:pPr>
    <w:rPr>
      <w:b/>
      <w:bCs/>
      <w:sz w:val="32"/>
      <w:szCs w:val="32"/>
    </w:rPr>
  </w:style>
  <w:style w:type="character" w:styleId="936">
    <w:name w:val="标题 3 Char"/>
    <w:next w:val="936"/>
    <w:link w:val="935"/>
    <w:qFormat/>
    <w:rPr>
      <w:rFonts w:ascii="Times New Roman" w:hAnsi="Times New Roman" w:eastAsia="宋体" w:cs="Times New Roman"/>
      <w:b/>
      <w:bCs/>
      <w:sz w:val="32"/>
      <w:szCs w:val="32"/>
    </w:rPr>
  </w:style>
  <w:style w:type="paragraph" w:styleId="937">
    <w:name w:val="标题 41"/>
    <w:basedOn w:val="735"/>
    <w:next w:val="933"/>
    <w:link w:val="938"/>
    <w:qFormat/>
    <w:pPr>
      <w:keepLines/>
      <w:keepNext/>
      <w:spacing w:before="280" w:after="290" w:line="376" w:lineRule="auto"/>
      <w:outlineLvl w:val="3"/>
    </w:pPr>
    <w:rPr>
      <w:rFonts w:ascii="Arial" w:hAnsi="Arial" w:eastAsia="黑体" w:cs="Arial"/>
      <w:b/>
      <w:bCs/>
      <w:sz w:val="28"/>
      <w:szCs w:val="28"/>
    </w:rPr>
  </w:style>
  <w:style w:type="character" w:styleId="938">
    <w:name w:val="标题 4 Char"/>
    <w:next w:val="938"/>
    <w:link w:val="937"/>
    <w:qFormat/>
    <w:rPr>
      <w:rFonts w:ascii="Arial" w:hAnsi="Arial" w:eastAsia="黑体" w:cs="Arial"/>
      <w:b/>
      <w:bCs/>
      <w:sz w:val="28"/>
      <w:szCs w:val="28"/>
    </w:rPr>
  </w:style>
  <w:style w:type="paragraph" w:styleId="939">
    <w:name w:val="标题 51"/>
    <w:basedOn w:val="735"/>
    <w:next w:val="933"/>
    <w:link w:val="940"/>
    <w:qFormat/>
    <w:pPr>
      <w:keepNext/>
      <w:outlineLvl w:val="4"/>
    </w:pPr>
    <w:rPr>
      <w:rFonts w:ascii="宋体"/>
      <w:color w:val="000000"/>
      <w:sz w:val="28"/>
      <w:szCs w:val="28"/>
    </w:rPr>
  </w:style>
  <w:style w:type="character" w:styleId="940">
    <w:name w:val="标题 5 Char"/>
    <w:next w:val="940"/>
    <w:link w:val="939"/>
    <w:qFormat/>
    <w:rPr>
      <w:rFonts w:ascii="宋体" w:hAnsi="Times New Roman" w:eastAsia="宋体" w:cs="Times New Roman"/>
      <w:color w:val="000000"/>
      <w:sz w:val="28"/>
      <w:szCs w:val="28"/>
    </w:rPr>
  </w:style>
  <w:style w:type="paragraph" w:styleId="941">
    <w:name w:val="标题 61"/>
    <w:basedOn w:val="735"/>
    <w:next w:val="735"/>
    <w:link w:val="942"/>
    <w:qFormat/>
    <w:pPr>
      <w:numPr>
        <w:ilvl w:val="5"/>
        <w:numId w:val="1"/>
      </w:numPr>
      <w:keepLines/>
      <w:keepNext/>
      <w:spacing w:before="240" w:after="64" w:line="320" w:lineRule="auto"/>
      <w:outlineLvl w:val="5"/>
    </w:pPr>
    <w:rPr>
      <w:rFonts w:ascii="Arial" w:hAnsi="Arial" w:eastAsia="黑体"/>
      <w:b/>
      <w:bCs/>
      <w:sz w:val="24"/>
      <w:szCs w:val="24"/>
    </w:rPr>
  </w:style>
  <w:style w:type="character" w:styleId="942">
    <w:name w:val="标题 6 Char"/>
    <w:next w:val="942"/>
    <w:link w:val="941"/>
    <w:qFormat/>
    <w:rPr>
      <w:rFonts w:ascii="Arial" w:hAnsi="Arial" w:eastAsia="黑体" w:cs="Times New Roman"/>
      <w:b/>
      <w:bCs/>
      <w:sz w:val="24"/>
      <w:szCs w:val="24"/>
    </w:rPr>
  </w:style>
  <w:style w:type="paragraph" w:styleId="943">
    <w:name w:val="标题 71"/>
    <w:basedOn w:val="735"/>
    <w:next w:val="735"/>
    <w:link w:val="944"/>
    <w:qFormat/>
    <w:pPr>
      <w:numPr>
        <w:ilvl w:val="6"/>
        <w:numId w:val="1"/>
      </w:numPr>
      <w:keepLines/>
      <w:keepNext/>
      <w:spacing w:before="240" w:after="64" w:line="320" w:lineRule="auto"/>
      <w:outlineLvl w:val="6"/>
    </w:pPr>
    <w:rPr>
      <w:b/>
      <w:bCs/>
      <w:sz w:val="24"/>
      <w:szCs w:val="24"/>
    </w:rPr>
  </w:style>
  <w:style w:type="character" w:styleId="944">
    <w:name w:val="标题 7 Char"/>
    <w:next w:val="944"/>
    <w:link w:val="943"/>
    <w:qFormat/>
    <w:rPr>
      <w:rFonts w:ascii="Times New Roman" w:hAnsi="Times New Roman" w:eastAsia="宋体" w:cs="Times New Roman"/>
      <w:b/>
      <w:bCs/>
      <w:sz w:val="24"/>
      <w:szCs w:val="24"/>
    </w:rPr>
  </w:style>
  <w:style w:type="paragraph" w:styleId="945">
    <w:name w:val="标题 81"/>
    <w:basedOn w:val="735"/>
    <w:next w:val="735"/>
    <w:link w:val="946"/>
    <w:qFormat/>
    <w:pPr>
      <w:numPr>
        <w:ilvl w:val="7"/>
        <w:numId w:val="1"/>
      </w:numPr>
      <w:keepLines/>
      <w:keepNext/>
      <w:spacing w:before="240" w:after="64" w:line="320" w:lineRule="auto"/>
      <w:outlineLvl w:val="7"/>
    </w:pPr>
    <w:rPr>
      <w:rFonts w:ascii="Arial" w:hAnsi="Arial" w:eastAsia="黑体"/>
      <w:sz w:val="24"/>
      <w:szCs w:val="24"/>
    </w:rPr>
  </w:style>
  <w:style w:type="character" w:styleId="946">
    <w:name w:val="标题 8 Char"/>
    <w:next w:val="946"/>
    <w:link w:val="945"/>
    <w:qFormat/>
    <w:rPr>
      <w:rFonts w:ascii="Arial" w:hAnsi="Arial" w:eastAsia="黑体" w:cs="Times New Roman"/>
      <w:sz w:val="24"/>
      <w:szCs w:val="24"/>
    </w:rPr>
  </w:style>
  <w:style w:type="paragraph" w:styleId="947">
    <w:name w:val="标题 91"/>
    <w:basedOn w:val="735"/>
    <w:next w:val="735"/>
    <w:link w:val="948"/>
    <w:qFormat/>
    <w:pPr>
      <w:numPr>
        <w:ilvl w:val="8"/>
        <w:numId w:val="1"/>
      </w:numPr>
      <w:keepLines/>
      <w:keepNext/>
      <w:spacing w:before="240" w:after="64" w:line="320" w:lineRule="auto"/>
      <w:outlineLvl w:val="8"/>
    </w:pPr>
    <w:rPr>
      <w:rFonts w:ascii="Arial" w:hAnsi="Arial" w:eastAsia="黑体"/>
    </w:rPr>
  </w:style>
  <w:style w:type="character" w:styleId="948">
    <w:name w:val="标题 9 Char"/>
    <w:next w:val="948"/>
    <w:link w:val="947"/>
    <w:qFormat/>
    <w:rPr>
      <w:rFonts w:ascii="Arial" w:hAnsi="Arial" w:eastAsia="黑体" w:cs="Times New Roman"/>
      <w:szCs w:val="21"/>
    </w:rPr>
  </w:style>
  <w:style w:type="character" w:styleId="949">
    <w:name w:val="默认段落字体1"/>
    <w:next w:val="949"/>
    <w:link w:val="735"/>
    <w:uiPriority w:val="1"/>
    <w:unhideWhenUsed/>
    <w:qFormat/>
  </w:style>
  <w:style w:type="table" w:styleId="950">
    <w:name w:val="普通表格11"/>
    <w:next w:val="950"/>
    <w:link w:val="735"/>
    <w:uiPriority w:val="99"/>
    <w:unhideWhenUsed/>
    <w:qFormat/>
    <w:tblPr/>
  </w:style>
  <w:style w:type="paragraph" w:styleId="951">
    <w:name w:val="列表 31"/>
    <w:basedOn w:val="735"/>
    <w:next w:val="951"/>
    <w:link w:val="735"/>
    <w:qFormat/>
    <w:pPr>
      <w:ind w:left="100" w:hanging="200"/>
    </w:pPr>
  </w:style>
  <w:style w:type="paragraph" w:styleId="952">
    <w:name w:val="目录 71"/>
    <w:basedOn w:val="735"/>
    <w:next w:val="735"/>
    <w:link w:val="735"/>
    <w:semiHidden/>
    <w:qFormat/>
    <w:pPr>
      <w:ind w:left="1260"/>
      <w:jc w:val="left"/>
    </w:pPr>
  </w:style>
  <w:style w:type="paragraph" w:styleId="953">
    <w:name w:val="文档结构图1"/>
    <w:basedOn w:val="735"/>
    <w:next w:val="953"/>
    <w:link w:val="954"/>
    <w:semiHidden/>
    <w:qFormat/>
    <w:pPr>
      <w:shd w:val="clear" w:color="auto" w:fill="000080"/>
    </w:pPr>
  </w:style>
  <w:style w:type="character" w:styleId="954">
    <w:name w:val="文档结构图 Char"/>
    <w:next w:val="954"/>
    <w:link w:val="953"/>
    <w:semiHidden/>
    <w:qFormat/>
    <w:rPr>
      <w:rFonts w:ascii="Times New Roman" w:hAnsi="Times New Roman" w:eastAsia="宋体" w:cs="Times New Roman"/>
      <w:szCs w:val="21"/>
      <w:shd w:val="clear" w:color="auto" w:fill="000080"/>
    </w:rPr>
  </w:style>
  <w:style w:type="paragraph" w:styleId="955">
    <w:name w:val="批注文字1"/>
    <w:basedOn w:val="735"/>
    <w:next w:val="955"/>
    <w:link w:val="956"/>
    <w:semiHidden/>
    <w:qFormat/>
    <w:pPr>
      <w:jc w:val="left"/>
    </w:pPr>
  </w:style>
  <w:style w:type="character" w:styleId="956">
    <w:name w:val="批注文字 Char"/>
    <w:next w:val="956"/>
    <w:link w:val="955"/>
    <w:semiHidden/>
    <w:qFormat/>
    <w:rPr>
      <w:rFonts w:ascii="Times New Roman" w:hAnsi="Times New Roman" w:eastAsia="宋体" w:cs="Times New Roman"/>
      <w:szCs w:val="21"/>
    </w:rPr>
  </w:style>
  <w:style w:type="paragraph" w:styleId="957">
    <w:name w:val="正文文本 31"/>
    <w:basedOn w:val="735"/>
    <w:next w:val="957"/>
    <w:link w:val="958"/>
    <w:qFormat/>
    <w:rPr>
      <w:rFonts w:ascii="仿宋_GB2312" w:hAnsi="Arial" w:eastAsia="仿宋_GB2312"/>
      <w:sz w:val="32"/>
      <w:szCs w:val="32"/>
    </w:rPr>
  </w:style>
  <w:style w:type="character" w:styleId="958">
    <w:name w:val="正文文本 3 Char"/>
    <w:next w:val="958"/>
    <w:link w:val="957"/>
    <w:qFormat/>
    <w:rPr>
      <w:rFonts w:ascii="仿宋_GB2312" w:hAnsi="Arial" w:eastAsia="仿宋_GB2312" w:cs="Times New Roman"/>
      <w:sz w:val="32"/>
      <w:szCs w:val="32"/>
    </w:rPr>
  </w:style>
  <w:style w:type="paragraph" w:styleId="959">
    <w:name w:val="正文文本11"/>
    <w:basedOn w:val="735"/>
    <w:next w:val="959"/>
    <w:link w:val="960"/>
    <w:qFormat/>
    <w:rPr>
      <w:rFonts w:ascii="楷体_GB2312" w:hAnsi="Arial" w:eastAsia="楷体_GB2312"/>
      <w:sz w:val="28"/>
      <w:szCs w:val="28"/>
    </w:rPr>
  </w:style>
  <w:style w:type="character" w:styleId="960">
    <w:name w:val="正文文本 Char"/>
    <w:next w:val="960"/>
    <w:link w:val="959"/>
    <w:qFormat/>
    <w:rPr>
      <w:rFonts w:ascii="楷体_GB2312" w:hAnsi="Arial" w:eastAsia="楷体_GB2312" w:cs="Times New Roman"/>
      <w:sz w:val="28"/>
      <w:szCs w:val="28"/>
    </w:rPr>
  </w:style>
  <w:style w:type="paragraph" w:styleId="961">
    <w:name w:val="正文文本缩进1"/>
    <w:basedOn w:val="735"/>
    <w:next w:val="961"/>
    <w:link w:val="962"/>
    <w:qFormat/>
    <w:pPr>
      <w:ind w:firstLine="645"/>
    </w:pPr>
    <w:rPr>
      <w:rFonts w:ascii="楷体_GB2312" w:eastAsia="楷体_GB2312"/>
      <w:sz w:val="32"/>
      <w:szCs w:val="32"/>
    </w:rPr>
  </w:style>
  <w:style w:type="character" w:styleId="962">
    <w:name w:val="正文文本缩进 Char"/>
    <w:next w:val="962"/>
    <w:link w:val="961"/>
    <w:qFormat/>
    <w:rPr>
      <w:rFonts w:ascii="楷体_GB2312" w:hAnsi="Times New Roman" w:eastAsia="楷体_GB2312" w:cs="Times New Roman"/>
      <w:sz w:val="32"/>
      <w:szCs w:val="32"/>
    </w:rPr>
  </w:style>
  <w:style w:type="paragraph" w:styleId="963">
    <w:name w:val="列表 21"/>
    <w:basedOn w:val="735"/>
    <w:next w:val="963"/>
    <w:link w:val="735"/>
    <w:qFormat/>
    <w:pPr>
      <w:ind w:left="100" w:hanging="200"/>
    </w:pPr>
  </w:style>
  <w:style w:type="paragraph" w:styleId="964">
    <w:name w:val="目录 51"/>
    <w:basedOn w:val="735"/>
    <w:next w:val="735"/>
    <w:link w:val="735"/>
    <w:semiHidden/>
    <w:qFormat/>
    <w:pPr>
      <w:ind w:left="840"/>
      <w:jc w:val="left"/>
    </w:pPr>
  </w:style>
  <w:style w:type="paragraph" w:styleId="965">
    <w:name w:val="目录 31"/>
    <w:basedOn w:val="735"/>
    <w:next w:val="735"/>
    <w:link w:val="735"/>
    <w:semiHidden/>
    <w:qFormat/>
    <w:pPr>
      <w:ind w:left="420"/>
      <w:jc w:val="left"/>
    </w:pPr>
    <w:rPr>
      <w:i/>
      <w:iCs/>
      <w:szCs w:val="24"/>
    </w:rPr>
  </w:style>
  <w:style w:type="paragraph" w:styleId="966">
    <w:name w:val="纯文本1"/>
    <w:basedOn w:val="735"/>
    <w:next w:val="966"/>
    <w:link w:val="967"/>
    <w:qFormat/>
    <w:rPr>
      <w:rFonts w:ascii="宋体" w:hAnsi="Courier New" w:cs="Courier New"/>
    </w:rPr>
  </w:style>
  <w:style w:type="character" w:styleId="967">
    <w:name w:val="纯文本 Char"/>
    <w:next w:val="967"/>
    <w:link w:val="966"/>
    <w:qFormat/>
    <w:rPr>
      <w:rFonts w:ascii="宋体" w:hAnsi="Courier New" w:eastAsia="宋体" w:cs="Courier New"/>
      <w:szCs w:val="21"/>
    </w:rPr>
  </w:style>
  <w:style w:type="paragraph" w:styleId="968">
    <w:name w:val="目录 81"/>
    <w:basedOn w:val="735"/>
    <w:next w:val="735"/>
    <w:link w:val="735"/>
    <w:semiHidden/>
    <w:qFormat/>
    <w:pPr>
      <w:ind w:left="1470"/>
      <w:jc w:val="left"/>
    </w:pPr>
  </w:style>
  <w:style w:type="paragraph" w:styleId="969">
    <w:name w:val="日期1"/>
    <w:basedOn w:val="735"/>
    <w:next w:val="735"/>
    <w:link w:val="970"/>
    <w:qFormat/>
    <w:rPr>
      <w:sz w:val="24"/>
      <w:szCs w:val="24"/>
    </w:rPr>
  </w:style>
  <w:style w:type="character" w:styleId="970">
    <w:name w:val="日期 Char"/>
    <w:next w:val="970"/>
    <w:link w:val="969"/>
    <w:qFormat/>
    <w:rPr>
      <w:rFonts w:ascii="Times New Roman" w:hAnsi="Times New Roman" w:eastAsia="宋体" w:cs="Times New Roman"/>
      <w:sz w:val="24"/>
      <w:szCs w:val="24"/>
    </w:rPr>
  </w:style>
  <w:style w:type="paragraph" w:styleId="971">
    <w:name w:val="正文文本缩进 21"/>
    <w:basedOn w:val="735"/>
    <w:next w:val="971"/>
    <w:link w:val="972"/>
    <w:qFormat/>
    <w:pPr>
      <w:ind w:left="630" w:firstLine="645"/>
    </w:pPr>
    <w:rPr>
      <w:rFonts w:ascii="Arial" w:hAnsi="Arial" w:eastAsia="仿宋_GB2312" w:cs="Arial"/>
      <w:sz w:val="32"/>
      <w:szCs w:val="32"/>
    </w:rPr>
  </w:style>
  <w:style w:type="character" w:styleId="972">
    <w:name w:val="正文文本缩进 2 Char"/>
    <w:next w:val="972"/>
    <w:link w:val="971"/>
    <w:qFormat/>
    <w:rPr>
      <w:rFonts w:ascii="Arial" w:hAnsi="Arial" w:eastAsia="仿宋_GB2312" w:cs="Arial"/>
      <w:sz w:val="32"/>
      <w:szCs w:val="32"/>
    </w:rPr>
  </w:style>
  <w:style w:type="paragraph" w:styleId="973">
    <w:name w:val="批注框文本1"/>
    <w:basedOn w:val="735"/>
    <w:next w:val="973"/>
    <w:link w:val="974"/>
    <w:semiHidden/>
    <w:qFormat/>
    <w:rPr>
      <w:sz w:val="18"/>
      <w:szCs w:val="18"/>
    </w:rPr>
  </w:style>
  <w:style w:type="character" w:styleId="974">
    <w:name w:val="批注框文本 Char"/>
    <w:next w:val="974"/>
    <w:link w:val="973"/>
    <w:semiHidden/>
    <w:qFormat/>
    <w:rPr>
      <w:rFonts w:ascii="Times New Roman" w:hAnsi="Times New Roman" w:eastAsia="宋体" w:cs="Times New Roman"/>
      <w:sz w:val="18"/>
      <w:szCs w:val="18"/>
    </w:rPr>
  </w:style>
  <w:style w:type="paragraph" w:styleId="975">
    <w:name w:val="页脚1"/>
    <w:basedOn w:val="735"/>
    <w:next w:val="975"/>
    <w:link w:val="976"/>
    <w:qFormat/>
    <w:pPr>
      <w:jc w:val="left"/>
      <w:tabs>
        <w:tab w:val="center" w:pos="4153" w:leader="none"/>
        <w:tab w:val="right" w:pos="8306" w:leader="none"/>
      </w:tabs>
    </w:pPr>
    <w:rPr>
      <w:sz w:val="18"/>
      <w:szCs w:val="18"/>
    </w:rPr>
  </w:style>
  <w:style w:type="character" w:styleId="976">
    <w:name w:val="页脚 Char"/>
    <w:next w:val="976"/>
    <w:link w:val="975"/>
    <w:qFormat/>
    <w:rPr>
      <w:rFonts w:ascii="Times New Roman" w:hAnsi="Times New Roman" w:eastAsia="宋体" w:cs="Times New Roman"/>
      <w:sz w:val="18"/>
      <w:szCs w:val="18"/>
    </w:rPr>
  </w:style>
  <w:style w:type="paragraph" w:styleId="977">
    <w:name w:val="页眉1"/>
    <w:basedOn w:val="735"/>
    <w:next w:val="977"/>
    <w:link w:val="978"/>
    <w:qFormat/>
    <w:pPr>
      <w:jc w:val="center"/>
      <w:tabs>
        <w:tab w:val="center" w:pos="4153" w:leader="none"/>
        <w:tab w:val="right" w:pos="8306" w:leader="none"/>
      </w:tabs>
      <w:pBdr>
        <w:bottom w:val="single" w:color="000000" w:sz="6" w:space="1"/>
      </w:pBdr>
    </w:pPr>
    <w:rPr>
      <w:sz w:val="18"/>
      <w:szCs w:val="18"/>
    </w:rPr>
  </w:style>
  <w:style w:type="character" w:styleId="978">
    <w:name w:val="页眉 Char"/>
    <w:next w:val="978"/>
    <w:link w:val="977"/>
    <w:qFormat/>
    <w:rPr>
      <w:rFonts w:ascii="Times New Roman" w:hAnsi="Times New Roman" w:eastAsia="宋体" w:cs="Times New Roman"/>
      <w:sz w:val="18"/>
      <w:szCs w:val="18"/>
    </w:rPr>
  </w:style>
  <w:style w:type="paragraph" w:styleId="979">
    <w:name w:val="目录 11"/>
    <w:basedOn w:val="735"/>
    <w:next w:val="735"/>
    <w:link w:val="735"/>
    <w:semiHidden/>
    <w:qFormat/>
    <w:pPr>
      <w:jc w:val="left"/>
      <w:spacing w:before="120" w:after="120" w:line="400" w:lineRule="exact"/>
      <w:tabs>
        <w:tab w:val="right" w:pos="8720" w:leader="dot"/>
      </w:tabs>
    </w:pPr>
    <w:rPr>
      <w:rFonts w:ascii="宋体" w:hAnsi="宋体"/>
      <w:caps/>
      <w:sz w:val="24"/>
      <w:szCs w:val="24"/>
    </w:rPr>
  </w:style>
  <w:style w:type="paragraph" w:styleId="980">
    <w:name w:val="目录 41"/>
    <w:basedOn w:val="735"/>
    <w:next w:val="735"/>
    <w:link w:val="735"/>
    <w:semiHidden/>
    <w:qFormat/>
    <w:pPr>
      <w:ind w:left="630"/>
      <w:jc w:val="left"/>
    </w:pPr>
  </w:style>
  <w:style w:type="paragraph" w:styleId="981">
    <w:name w:val="列表1"/>
    <w:basedOn w:val="735"/>
    <w:next w:val="981"/>
    <w:link w:val="735"/>
    <w:qFormat/>
    <w:pPr>
      <w:ind w:left="200" w:hanging="200"/>
    </w:pPr>
  </w:style>
  <w:style w:type="paragraph" w:styleId="982">
    <w:name w:val="目录 61"/>
    <w:basedOn w:val="735"/>
    <w:next w:val="735"/>
    <w:link w:val="735"/>
    <w:semiHidden/>
    <w:qFormat/>
    <w:pPr>
      <w:ind w:left="1050"/>
      <w:jc w:val="left"/>
    </w:pPr>
  </w:style>
  <w:style w:type="paragraph" w:styleId="983">
    <w:name w:val="正文文本缩进 31"/>
    <w:basedOn w:val="735"/>
    <w:next w:val="983"/>
    <w:link w:val="984"/>
    <w:qFormat/>
    <w:pPr>
      <w:ind w:left="645" w:firstLine="645"/>
    </w:pPr>
    <w:rPr>
      <w:rFonts w:ascii="Arial" w:hAnsi="Arial" w:eastAsia="仿宋_GB2312" w:cs="Arial"/>
      <w:color w:val="ffff00"/>
      <w:sz w:val="32"/>
      <w:szCs w:val="32"/>
    </w:rPr>
  </w:style>
  <w:style w:type="character" w:styleId="984">
    <w:name w:val="正文文本缩进 3 Char"/>
    <w:next w:val="984"/>
    <w:link w:val="983"/>
    <w:qFormat/>
    <w:rPr>
      <w:rFonts w:ascii="Arial" w:hAnsi="Arial" w:eastAsia="仿宋_GB2312" w:cs="Arial"/>
      <w:color w:val="ffff00"/>
      <w:sz w:val="32"/>
      <w:szCs w:val="32"/>
    </w:rPr>
  </w:style>
  <w:style w:type="paragraph" w:styleId="985">
    <w:name w:val="图表目录1"/>
    <w:basedOn w:val="735"/>
    <w:next w:val="735"/>
    <w:link w:val="735"/>
    <w:semiHidden/>
    <w:qFormat/>
    <w:pPr>
      <w:ind w:left="840" w:hanging="420"/>
    </w:pPr>
  </w:style>
  <w:style w:type="paragraph" w:styleId="986">
    <w:name w:val="目录 21"/>
    <w:basedOn w:val="735"/>
    <w:next w:val="735"/>
    <w:link w:val="735"/>
    <w:semiHidden/>
    <w:qFormat/>
    <w:pPr>
      <w:ind w:left="210"/>
      <w:jc w:val="left"/>
    </w:pPr>
    <w:rPr>
      <w:smallCaps/>
      <w:szCs w:val="24"/>
    </w:rPr>
  </w:style>
  <w:style w:type="paragraph" w:styleId="987">
    <w:name w:val="目录 91"/>
    <w:basedOn w:val="735"/>
    <w:next w:val="735"/>
    <w:link w:val="735"/>
    <w:semiHidden/>
    <w:qFormat/>
    <w:pPr>
      <w:ind w:left="1680"/>
      <w:jc w:val="left"/>
    </w:pPr>
  </w:style>
  <w:style w:type="paragraph" w:styleId="988">
    <w:name w:val="正文文本 21"/>
    <w:basedOn w:val="735"/>
    <w:next w:val="988"/>
    <w:link w:val="989"/>
    <w:qFormat/>
    <w:pPr>
      <w:jc w:val="center"/>
      <w:widowControl/>
    </w:pPr>
    <w:rPr>
      <w:rFonts w:ascii="楷体_GB2312" w:eastAsia="楷体_GB2312"/>
      <w:sz w:val="28"/>
      <w:szCs w:val="28"/>
    </w:rPr>
  </w:style>
  <w:style w:type="character" w:styleId="989">
    <w:name w:val="正文文本 2 Char"/>
    <w:next w:val="989"/>
    <w:link w:val="988"/>
    <w:qFormat/>
    <w:rPr>
      <w:rFonts w:ascii="楷体_GB2312" w:hAnsi="Times New Roman" w:eastAsia="楷体_GB2312" w:cs="Times New Roman"/>
      <w:sz w:val="28"/>
      <w:szCs w:val="28"/>
    </w:rPr>
  </w:style>
  <w:style w:type="paragraph" w:styleId="990">
    <w:name w:val="普通(网站)1"/>
    <w:basedOn w:val="735"/>
    <w:next w:val="990"/>
    <w:link w:val="735"/>
    <w:uiPriority w:val="99"/>
    <w:qFormat/>
    <w:pPr>
      <w:jc w:val="left"/>
      <w:spacing w:before="100" w:beforeAutospacing="1" w:after="100" w:afterAutospacing="1"/>
      <w:widowControl/>
    </w:pPr>
    <w:rPr>
      <w:rFonts w:ascii="宋体" w:hAnsi="宋体" w:cs="宋体"/>
      <w:sz w:val="24"/>
      <w:szCs w:val="24"/>
    </w:rPr>
  </w:style>
  <w:style w:type="paragraph" w:styleId="991">
    <w:name w:val="索引 11"/>
    <w:basedOn w:val="735"/>
    <w:next w:val="735"/>
    <w:link w:val="735"/>
    <w:semiHidden/>
    <w:qFormat/>
    <w:pPr>
      <w:spacing w:line="240" w:lineRule="atLeast"/>
    </w:pPr>
    <w:rPr>
      <w:b/>
      <w:bCs/>
    </w:rPr>
  </w:style>
  <w:style w:type="paragraph" w:styleId="992">
    <w:name w:val="批注主题1"/>
    <w:basedOn w:val="955"/>
    <w:next w:val="955"/>
    <w:link w:val="993"/>
    <w:semiHidden/>
    <w:qFormat/>
    <w:rPr>
      <w:b/>
      <w:bCs/>
    </w:rPr>
  </w:style>
  <w:style w:type="character" w:styleId="993">
    <w:name w:val="批注主题 Char"/>
    <w:next w:val="993"/>
    <w:link w:val="992"/>
    <w:semiHidden/>
    <w:qFormat/>
    <w:rPr>
      <w:rFonts w:ascii="Times New Roman" w:hAnsi="Times New Roman" w:eastAsia="宋体" w:cs="Times New Roman"/>
      <w:b/>
      <w:bCs/>
      <w:szCs w:val="21"/>
    </w:rPr>
  </w:style>
  <w:style w:type="paragraph" w:styleId="994">
    <w:name w:val="正文首行缩进1"/>
    <w:basedOn w:val="735"/>
    <w:next w:val="994"/>
    <w:link w:val="995"/>
    <w:qFormat/>
    <w:pPr>
      <w:ind w:firstLine="200"/>
      <w:spacing w:line="360" w:lineRule="auto"/>
    </w:pPr>
    <w:rPr>
      <w:rFonts w:ascii="仿宋_GB2312" w:eastAsia="仿宋_GB2312"/>
      <w:sz w:val="30"/>
      <w:szCs w:val="30"/>
    </w:rPr>
  </w:style>
  <w:style w:type="character" w:styleId="995">
    <w:name w:val="正文首行缩进 Char"/>
    <w:next w:val="995"/>
    <w:link w:val="994"/>
    <w:qFormat/>
    <w:rPr>
      <w:rFonts w:ascii="仿宋_GB2312" w:hAnsi="Times New Roman" w:eastAsia="仿宋_GB2312" w:cs="Times New Roman"/>
      <w:sz w:val="30"/>
      <w:szCs w:val="30"/>
    </w:rPr>
  </w:style>
  <w:style w:type="paragraph" w:styleId="996">
    <w:name w:val="正文首行缩进 21"/>
    <w:basedOn w:val="961"/>
    <w:next w:val="996"/>
    <w:link w:val="997"/>
    <w:qFormat/>
    <w:pPr>
      <w:ind w:firstLine="420"/>
      <w:spacing w:line="360" w:lineRule="auto"/>
    </w:pPr>
    <w:rPr>
      <w:rFonts w:ascii="宋体" w:hAnsi="宋体" w:eastAsia="宋体"/>
      <w:sz w:val="21"/>
      <w:szCs w:val="20"/>
    </w:rPr>
  </w:style>
  <w:style w:type="character" w:styleId="997">
    <w:name w:val="正文首行缩进 2 Char"/>
    <w:next w:val="997"/>
    <w:link w:val="996"/>
    <w:qFormat/>
    <w:rPr>
      <w:rFonts w:ascii="宋体" w:hAnsi="宋体" w:eastAsia="宋体" w:cs="Times New Roman"/>
      <w:sz w:val="32"/>
      <w:szCs w:val="20"/>
    </w:rPr>
  </w:style>
  <w:style w:type="table" w:styleId="998">
    <w:name w:val="网格型11"/>
    <w:basedOn w:val="950"/>
    <w:next w:val="998"/>
    <w:link w:val="735"/>
    <w:qFormat/>
    <w:pPr>
      <w:jc w:val="both"/>
      <w:widowControl w:val="off"/>
    </w:pPr>
    <w:rPr>
      <w:rFonts w:ascii="Times New Roman" w:hAnsi="Times New Roman" w:eastAsia="宋体" w:cs="Times New Roman"/>
      <w:sz w:val="20"/>
      <w:szCs w:val="20"/>
    </w:rPr>
    <w:tblPr/>
  </w:style>
  <w:style w:type="character" w:styleId="999">
    <w:name w:val="要点1"/>
    <w:next w:val="999"/>
    <w:link w:val="735"/>
    <w:qFormat/>
    <w:rPr>
      <w:b/>
      <w:bCs/>
    </w:rPr>
  </w:style>
  <w:style w:type="character" w:styleId="1000">
    <w:name w:val="页码1"/>
    <w:next w:val="1000"/>
    <w:link w:val="735"/>
    <w:qFormat/>
  </w:style>
  <w:style w:type="character" w:styleId="1001">
    <w:name w:val="已访问的超链接1"/>
    <w:next w:val="1001"/>
    <w:link w:val="735"/>
    <w:qFormat/>
    <w:rPr>
      <w:color w:val="800080"/>
      <w:u w:val="single"/>
    </w:rPr>
  </w:style>
  <w:style w:type="character" w:styleId="1002">
    <w:name w:val="超链接1"/>
    <w:next w:val="1002"/>
    <w:link w:val="735"/>
    <w:qFormat/>
    <w:rPr>
      <w:color w:val="0000ff"/>
      <w:u w:val="single"/>
    </w:rPr>
  </w:style>
  <w:style w:type="character" w:styleId="1003">
    <w:name w:val="批注引用1"/>
    <w:next w:val="1003"/>
    <w:link w:val="735"/>
    <w:semiHidden/>
    <w:qFormat/>
    <w:rPr>
      <w:sz w:val="21"/>
      <w:szCs w:val="21"/>
    </w:rPr>
  </w:style>
  <w:style w:type="paragraph" w:styleId="1004">
    <w:name w:val="正文文本1"/>
    <w:basedOn w:val="735"/>
    <w:next w:val="735"/>
    <w:link w:val="735"/>
    <w:semiHidden/>
    <w:qFormat/>
    <w:rPr>
      <w:rFonts w:ascii="Arial" w:hAnsi="Arial" w:eastAsia="Arial" w:cs="Arial"/>
      <w:sz w:val="21"/>
      <w:szCs w:val="21"/>
      <w:lang w:val="en-US" w:eastAsia="en-US" w:bidi="ar-SA"/>
    </w:rPr>
  </w:style>
  <w:style w:type="paragraph" w:styleId="1005">
    <w:name w:val="正文文本12"/>
    <w:basedOn w:val="735"/>
    <w:next w:val="1005"/>
    <w:link w:val="735"/>
    <w:uiPriority w:val="1"/>
    <w:qFormat/>
    <w:pPr>
      <w:ind w:left="120"/>
    </w:pPr>
    <w:rPr>
      <w:rFonts w:ascii="宋体" w:hAnsi="宋体" w:eastAsia="宋体" w:cs="宋体"/>
      <w:sz w:val="21"/>
      <w:szCs w:val="21"/>
      <w:lang w:val="zh-CN" w:eastAsia="zh-CN" w:bidi="zh-CN"/>
    </w:rPr>
  </w:style>
  <w:style w:type="character" w:styleId="1006">
    <w:name w:val="font5 Char"/>
    <w:next w:val="1006"/>
    <w:link w:val="735"/>
    <w:qFormat/>
    <w:rPr>
      <w:rFonts w:ascii="宋体" w:hAnsi="宋体" w:eastAsia="宋体"/>
      <w:sz w:val="28"/>
      <w:szCs w:val="28"/>
      <w:lang w:val="en-US" w:eastAsia="zh-CN" w:bidi="ar-SA"/>
    </w:rPr>
  </w:style>
  <w:style w:type="character" w:styleId="1007">
    <w:name w:val="二级目录 Char"/>
    <w:next w:val="1007"/>
    <w:link w:val="1008"/>
    <w:qFormat/>
    <w:rPr>
      <w:b/>
      <w:sz w:val="30"/>
      <w:szCs w:val="28"/>
    </w:rPr>
  </w:style>
  <w:style w:type="paragraph" w:styleId="1008">
    <w:name w:val="二级目录"/>
    <w:next w:val="735"/>
    <w:link w:val="1007"/>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9">
    <w:name w:val="列出段落 Char"/>
    <w:next w:val="1009"/>
    <w:link w:val="1010"/>
    <w:qFormat/>
    <w:rPr>
      <w:rFonts w:ascii="Calibri" w:hAnsi="Calibri"/>
      <w:sz w:val="24"/>
      <w:szCs w:val="24"/>
      <w:lang w:eastAsia="en-US" w:bidi="en-US"/>
    </w:rPr>
  </w:style>
  <w:style w:type="paragraph" w:styleId="1010">
    <w:name w:val="列出段落1"/>
    <w:basedOn w:val="735"/>
    <w:next w:val="1010"/>
    <w:link w:val="1009"/>
    <w:qFormat/>
    <w:pPr>
      <w:contextualSpacing/>
      <w:ind w:left="720"/>
      <w:jc w:val="left"/>
      <w:widowControl/>
    </w:pPr>
    <w:rPr>
      <w:rFonts w:ascii="Calibri" w:hAnsi="Calibri" w:eastAsia="宋体" w:cs="Times New Roman"/>
      <w:sz w:val="24"/>
      <w:szCs w:val="24"/>
      <w:lang w:eastAsia="en-US" w:bidi="en-US"/>
    </w:rPr>
  </w:style>
  <w:style w:type="paragraph" w:styleId="1011">
    <w:name w:val="Body Text(ch)"/>
    <w:basedOn w:val="735"/>
    <w:next w:val="959"/>
    <w:link w:val="735"/>
    <w:qFormat/>
    <w:pPr>
      <w:spacing w:after="120"/>
    </w:pPr>
    <w:rPr>
      <w:rFonts w:ascii="宋体" w:hAnsi="Arial"/>
      <w:bCs/>
      <w:iCs/>
      <w:szCs w:val="24"/>
    </w:rPr>
  </w:style>
  <w:style w:type="paragraph" w:styleId="1012">
    <w:name w:val="xl27"/>
    <w:basedOn w:val="735"/>
    <w:next w:val="1012"/>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3">
    <w:name w:val="xl26"/>
    <w:basedOn w:val="735"/>
    <w:next w:val="1013"/>
    <w:link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name w:val="Char"/>
    <w:basedOn w:val="735"/>
    <w:next w:val="1014"/>
    <w:link w:val="735"/>
    <w:qFormat/>
    <w:pPr>
      <w:ind w:firstLine="200"/>
      <w:tabs>
        <w:tab w:val="left" w:pos="360" w:leader="none"/>
      </w:tabs>
    </w:pPr>
    <w:rPr>
      <w:sz w:val="28"/>
      <w:szCs w:val="30"/>
    </w:rPr>
  </w:style>
  <w:style w:type="paragraph" w:styleId="1015">
    <w:name w:val=" Char"/>
    <w:basedOn w:val="953"/>
    <w:next w:val="1015"/>
    <w:link w:val="735"/>
    <w:qFormat/>
    <w:rPr>
      <w:rFonts w:ascii="Tahoma" w:hAnsi="Tahoma"/>
      <w:sz w:val="24"/>
      <w:szCs w:val="24"/>
    </w:rPr>
  </w:style>
  <w:style w:type="paragraph" w:styleId="1016">
    <w:name w:val="普通正文"/>
    <w:basedOn w:val="735"/>
    <w:next w:val="1016"/>
    <w:link w:val="735"/>
    <w:qFormat/>
    <w:pPr>
      <w:ind w:firstLine="480"/>
      <w:jc w:val="left"/>
      <w:spacing w:before="120" w:after="120" w:line="360" w:lineRule="auto"/>
    </w:pPr>
    <w:rPr>
      <w:rFonts w:ascii="Arial" w:hAnsi="Arial"/>
      <w:sz w:val="24"/>
      <w:szCs w:val="24"/>
    </w:rPr>
  </w:style>
  <w:style w:type="paragraph" w:styleId="1017">
    <w:name w:val="table_lines"/>
    <w:basedOn w:val="735"/>
    <w:next w:val="1017"/>
    <w:link w:val="735"/>
    <w:qFormat/>
    <w:pPr>
      <w:jc w:val="left"/>
      <w:widowControl/>
    </w:pPr>
    <w:rPr>
      <w:sz w:val="20"/>
      <w:szCs w:val="20"/>
      <w:lang w:val="de-DE" w:eastAsia="de-DE"/>
    </w:rPr>
  </w:style>
  <w:style w:type="paragraph" w:styleId="1018">
    <w:name w:val="附录1"/>
    <w:next w:val="1018"/>
    <w:link w:val="735"/>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9">
    <w:name w:val="font7"/>
    <w:basedOn w:val="735"/>
    <w:next w:val="1019"/>
    <w:link w:val="735"/>
    <w:qFormat/>
    <w:pPr>
      <w:jc w:val="left"/>
      <w:spacing w:before="100" w:beforeAutospacing="1" w:after="100" w:afterAutospacing="1"/>
      <w:widowControl/>
    </w:pPr>
    <w:rPr>
      <w:rFonts w:hint="eastAsia" w:ascii="宋体" w:hAnsi="宋体"/>
      <w:sz w:val="18"/>
      <w:szCs w:val="18"/>
    </w:rPr>
  </w:style>
  <w:style w:type="paragraph" w:styleId="1020">
    <w:name w:val=" Char Char Char Char"/>
    <w:basedOn w:val="953"/>
    <w:next w:val="1020"/>
    <w:link w:val="735"/>
    <w:qFormat/>
    <w:pPr>
      <w:spacing w:line="360" w:lineRule="auto"/>
    </w:pPr>
    <w:rPr>
      <w:rFonts w:ascii="Tahoma" w:hAnsi="Tahoma"/>
      <w:sz w:val="24"/>
      <w:szCs w:val="24"/>
    </w:rPr>
  </w:style>
  <w:style w:type="paragraph" w:styleId="1021">
    <w:name w:val="列出段落"/>
    <w:basedOn w:val="735"/>
    <w:next w:val="1021"/>
    <w:link w:val="735"/>
    <w:qFormat/>
    <w:pPr>
      <w:contextualSpacing/>
      <w:ind w:left="720"/>
      <w:jc w:val="left"/>
      <w:widowControl/>
    </w:pPr>
    <w:rPr>
      <w:rFonts w:ascii="Calibri" w:hAnsi="Calibri"/>
      <w:sz w:val="24"/>
      <w:szCs w:val="24"/>
      <w:lang w:eastAsia="en-US" w:bidi="en-US"/>
    </w:rPr>
  </w:style>
  <w:style w:type="paragraph" w:styleId="1022">
    <w:name w:val="4"/>
    <w:basedOn w:val="735"/>
    <w:next w:val="983"/>
    <w:link w:val="735"/>
    <w:qFormat/>
    <w:pPr>
      <w:ind w:firstLine="420"/>
      <w:spacing w:line="360" w:lineRule="auto"/>
    </w:pPr>
    <w:rPr>
      <w:color w:val="ff0000"/>
      <w:sz w:val="24"/>
      <w:szCs w:val="24"/>
    </w:rPr>
  </w:style>
  <w:style w:type="paragraph" w:styleId="1023">
    <w:name w:val="普通 (Web)"/>
    <w:basedOn w:val="735"/>
    <w:next w:val="1023"/>
    <w:link w:val="735"/>
    <w:qFormat/>
    <w:pPr>
      <w:jc w:val="left"/>
      <w:spacing w:before="100" w:beforeAutospacing="1" w:after="100" w:afterAutospacing="1"/>
      <w:widowControl/>
    </w:pPr>
    <w:rPr>
      <w:rFonts w:ascii="宋体" w:hAnsi="宋体"/>
      <w:sz w:val="24"/>
      <w:szCs w:val="24"/>
    </w:rPr>
  </w:style>
  <w:style w:type="paragraph" w:styleId="1024">
    <w:name w:val=" Char Char Char Char Char Char Char Char Char Char"/>
    <w:basedOn w:val="735"/>
    <w:next w:val="1024"/>
    <w:link w:val="735"/>
    <w:qFormat/>
    <w:pPr>
      <w:spacing w:line="360" w:lineRule="auto"/>
    </w:pPr>
    <w:rPr>
      <w:sz w:val="24"/>
      <w:szCs w:val="20"/>
    </w:rPr>
  </w:style>
  <w:style w:type="paragraph" w:styleId="1025">
    <w:name w:val="样式1"/>
    <w:basedOn w:val="735"/>
    <w:next w:val="1025"/>
    <w:link w:val="735"/>
    <w:qFormat/>
    <w:pPr>
      <w:numPr>
        <w:ilvl w:val="0"/>
        <w:numId w:val="3"/>
      </w:numPr>
      <w:tabs>
        <w:tab w:val="left" w:pos="709" w:leader="none"/>
      </w:tabs>
    </w:pPr>
    <w:rPr>
      <w:rFonts w:ascii="宋体" w:hAnsi="宋体"/>
    </w:rPr>
  </w:style>
  <w:style w:type="paragraph" w:styleId="1026">
    <w:name w:val="font6"/>
    <w:basedOn w:val="735"/>
    <w:next w:val="1026"/>
    <w:link w:val="735"/>
    <w:qFormat/>
    <w:pPr>
      <w:jc w:val="left"/>
      <w:spacing w:before="100" w:beforeAutospacing="1" w:after="100" w:afterAutospacing="1"/>
      <w:widowControl/>
    </w:pPr>
    <w:rPr>
      <w:rFonts w:hint="eastAsia" w:ascii="宋体" w:hAnsi="宋体"/>
      <w:sz w:val="28"/>
      <w:szCs w:val="28"/>
      <w:u w:val="single"/>
    </w:rPr>
  </w:style>
  <w:style w:type="paragraph" w:styleId="1027">
    <w:name w:val="xl25"/>
    <w:basedOn w:val="735"/>
    <w:next w:val="1027"/>
    <w:link w:val="73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name w:val="图标"/>
    <w:basedOn w:val="735"/>
    <w:next w:val="735"/>
    <w:link w:val="73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9">
    <w:name w:val="标题3"/>
    <w:basedOn w:val="735"/>
    <w:next w:val="735"/>
    <w:link w:val="735"/>
    <w:qFormat/>
    <w:pPr>
      <w:ind w:firstLine="624"/>
      <w:spacing w:line="590" w:lineRule="atLeast"/>
    </w:pPr>
    <w:rPr>
      <w:rFonts w:ascii="方正黑体_GBK" w:eastAsia="方正黑体_GBK"/>
      <w:sz w:val="32"/>
      <w:szCs w:val="32"/>
    </w:rPr>
  </w:style>
  <w:style w:type="paragraph" w:styleId="1030">
    <w:name w:val="xl24"/>
    <w:basedOn w:val="735"/>
    <w:next w:val="1030"/>
    <w:link w:val="7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name w:val="xl29"/>
    <w:basedOn w:val="735"/>
    <w:next w:val="1031"/>
    <w:link w:val="73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name w:val="Char Char Char Char Char Char Char Char"/>
    <w:basedOn w:val="735"/>
    <w:next w:val="1032"/>
    <w:link w:val="735"/>
    <w:qFormat/>
    <w:pPr>
      <w:jc w:val="left"/>
      <w:spacing w:after="160" w:line="240" w:lineRule="exact"/>
      <w:widowControl/>
    </w:pPr>
    <w:rPr>
      <w:rFonts w:ascii="Verdana" w:hAnsi="Verdana"/>
      <w:sz w:val="20"/>
      <w:szCs w:val="20"/>
      <w:lang w:eastAsia="en-US"/>
    </w:rPr>
  </w:style>
  <w:style w:type="paragraph" w:styleId="1033">
    <w:name w:val="xl28"/>
    <w:basedOn w:val="735"/>
    <w:next w:val="1033"/>
    <w:link w:val="73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4">
    <w:name w:val=" Char Char Char Char Char Char Char Char"/>
    <w:basedOn w:val="735"/>
    <w:next w:val="1034"/>
    <w:link w:val="735"/>
    <w:qFormat/>
    <w:pPr>
      <w:jc w:val="left"/>
      <w:spacing w:after="160" w:line="240" w:lineRule="exact"/>
      <w:widowControl/>
    </w:pPr>
    <w:rPr>
      <w:rFonts w:ascii="Verdana" w:hAnsi="Verdana"/>
      <w:sz w:val="20"/>
      <w:szCs w:val="20"/>
      <w:lang w:eastAsia="en-US"/>
    </w:rPr>
  </w:style>
  <w:style w:type="paragraph" w:styleId="1035">
    <w:name w:val="xl30"/>
    <w:basedOn w:val="735"/>
    <w:next w:val="1035"/>
    <w:link w:val="735"/>
    <w:qFormat/>
    <w:pPr>
      <w:jc w:val="center"/>
      <w:spacing w:before="100" w:beforeAutospacing="1" w:after="100" w:afterAutospacing="1"/>
      <w:widowControl/>
    </w:pPr>
    <w:rPr>
      <w:rFonts w:ascii="宋体" w:hAnsi="宋体"/>
      <w:b/>
      <w:bCs/>
      <w:sz w:val="36"/>
      <w:szCs w:val="36"/>
    </w:rPr>
  </w:style>
  <w:style w:type="paragraph" w:styleId="1036">
    <w:name w:val="Char Char Char Char"/>
    <w:basedOn w:val="953"/>
    <w:next w:val="1036"/>
    <w:link w:val="735"/>
    <w:qFormat/>
    <w:pPr>
      <w:spacing w:line="360" w:lineRule="auto"/>
    </w:pPr>
    <w:rPr>
      <w:rFonts w:ascii="Tahoma" w:hAnsi="Tahoma"/>
      <w:sz w:val="24"/>
      <w:szCs w:val="24"/>
    </w:rPr>
  </w:style>
  <w:style w:type="paragraph" w:styleId="1037">
    <w:name w:val="table_1stline"/>
    <w:basedOn w:val="735"/>
    <w:next w:val="1037"/>
    <w:link w:val="735"/>
    <w:qFormat/>
    <w:pPr>
      <w:jc w:val="left"/>
      <w:spacing w:before="120"/>
      <w:widowControl/>
    </w:pPr>
    <w:rPr>
      <w:bCs/>
      <w:sz w:val="20"/>
      <w:szCs w:val="20"/>
      <w:lang w:val="de-DE" w:eastAsia="de-DE"/>
    </w:rPr>
  </w:style>
  <w:style w:type="paragraph" w:styleId="1038">
    <w:name w:val="font5"/>
    <w:basedOn w:val="735"/>
    <w:next w:val="1038"/>
    <w:link w:val="735"/>
    <w:qFormat/>
    <w:pPr>
      <w:jc w:val="left"/>
      <w:spacing w:before="100" w:beforeAutospacing="1" w:after="100" w:afterAutospacing="1"/>
      <w:widowControl/>
    </w:pPr>
    <w:rPr>
      <w:rFonts w:hint="eastAsia" w:ascii="宋体" w:hAnsi="宋体"/>
      <w:sz w:val="28"/>
      <w:szCs w:val="28"/>
    </w:rPr>
  </w:style>
  <w:style w:type="paragraph" w:styleId="1039">
    <w:name w:val="标题1"/>
    <w:basedOn w:val="735"/>
    <w:next w:val="735"/>
    <w:link w:val="73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name w:val="修订"/>
    <w:next w:val="1040"/>
    <w:link w:val="735"/>
    <w:uiPriority w:val="99"/>
    <w:semiHidden/>
    <w:qFormat/>
    <w:rPr>
      <w:rFonts w:ascii="Times New Roman" w:hAnsi="Times New Roman" w:eastAsia="宋体" w:cs="Times New Roman"/>
      <w:sz w:val="21"/>
      <w:szCs w:val="21"/>
      <w:lang w:val="en-US" w:eastAsia="zh-CN" w:bidi="ar-SA"/>
    </w:rPr>
  </w:style>
  <w:style w:type="paragraph" w:styleId="1041">
    <w:name w:val="无间隔"/>
    <w:next w:val="1041"/>
    <w:link w:val="735"/>
    <w:uiPriority w:val="99"/>
    <w:qFormat/>
    <w:pPr>
      <w:jc w:val="both"/>
      <w:widowControl w:val="off"/>
    </w:pPr>
    <w:rPr>
      <w:rFonts w:ascii="Times New Roman" w:hAnsi="Times New Roman" w:eastAsia="宋体" w:cs="Times New Roman"/>
      <w:sz w:val="21"/>
      <w:szCs w:val="21"/>
      <w:lang w:val="en-US" w:eastAsia="zh-CN" w:bidi="ar-SA"/>
    </w:rPr>
  </w:style>
  <w:style w:type="paragraph" w:styleId="1042">
    <w:name w:val="正文文本 211"/>
    <w:basedOn w:val="735"/>
    <w:next w:val="1042"/>
    <w:link w:val="735"/>
    <w:uiPriority w:val="99"/>
    <w:qFormat/>
    <w:pPr>
      <w:jc w:val="center"/>
    </w:pPr>
    <w:rPr>
      <w:b/>
      <w:bCs/>
      <w:sz w:val="20"/>
      <w:szCs w:val="20"/>
    </w:rPr>
  </w:style>
  <w:style w:type="table" w:styleId="1043">
    <w:name w:val="Table Normal_0"/>
    <w:next w:val="1043"/>
    <w:link w:val="735"/>
    <w:qFormat/>
    <w:tblPr/>
  </w:style>
  <w:style w:type="character" w:styleId="1044">
    <w:name w:val="font71"/>
    <w:basedOn w:val="949"/>
    <w:next w:val="1044"/>
    <w:link w:val="735"/>
    <w:qFormat/>
    <w:rPr>
      <w:rFonts w:hint="eastAsia" w:ascii="仿宋" w:hAnsi="仿宋" w:eastAsia="仿宋" w:cs="仿宋"/>
      <w:color w:val="000000"/>
      <w:sz w:val="24"/>
      <w:szCs w:val="24"/>
      <w:u w:val="single"/>
    </w:rPr>
  </w:style>
  <w:style w:type="character" w:styleId="1045">
    <w:name w:val="font41"/>
    <w:basedOn w:val="949"/>
    <w:next w:val="1045"/>
    <w:link w:val="735"/>
    <w:qFormat/>
    <w:rPr>
      <w:rFonts w:hint="eastAsia" w:ascii="仿宋" w:hAnsi="仿宋" w:eastAsia="仿宋" w:cs="仿宋"/>
      <w:color w:val="000000"/>
      <w:sz w:val="24"/>
      <w:szCs w:val="24"/>
      <w:u w:val="none"/>
    </w:rPr>
  </w:style>
  <w:style w:type="character" w:styleId="1046">
    <w:name w:val="font81"/>
    <w:basedOn w:val="949"/>
    <w:next w:val="1046"/>
    <w:link w:val="735"/>
    <w:qFormat/>
    <w:rPr>
      <w:rFonts w:hint="eastAsia" w:ascii="宋体" w:hAnsi="宋体" w:eastAsia="宋体" w:cs="宋体"/>
      <w:color w:val="000000"/>
      <w:sz w:val="24"/>
      <w:szCs w:val="24"/>
      <w:u w:val="single"/>
    </w:rPr>
  </w:style>
  <w:style w:type="paragraph" w:styleId="1047">
    <w:name w:val="Table Paragraph"/>
    <w:basedOn w:val="735"/>
    <w:next w:val="1047"/>
    <w:link w:val="735"/>
    <w:uiPriority w:val="1"/>
    <w:qFormat/>
    <w:pPr>
      <w:jc w:val="left"/>
    </w:pPr>
    <w:rPr>
      <w:rFonts w:ascii="宋体" w:hAnsi="宋体" w:eastAsia="宋体" w:cs="宋体"/>
      <w:sz w:val="22"/>
      <w:szCs w:val="22"/>
      <w:lang w:val="zh-CN" w:bidi="zh-CN"/>
    </w:rPr>
  </w:style>
  <w:style w:type="table" w:styleId="1048">
    <w:name w:val="网格型1"/>
    <w:basedOn w:val="1049"/>
    <w:next w:val="1048"/>
    <w:link w:val="735"/>
    <w:qFormat/>
    <w:pPr>
      <w:jc w:val="both"/>
      <w:widowControl w:val="off"/>
    </w:pPr>
    <w:tblPr/>
  </w:style>
  <w:style w:type="table" w:styleId="1049">
    <w:name w:val="普通表格1"/>
    <w:next w:val="1049"/>
    <w:link w:val="735"/>
    <w:semiHidden/>
    <w:qFormat/>
    <w:tblPr/>
  </w:style>
  <w:style w:type="paragraph" w:styleId="1050">
    <w:name w:val="首行缩进"/>
    <w:basedOn w:val="735"/>
    <w:next w:val="1050"/>
    <w:link w:val="735"/>
    <w:qFormat/>
    <w:pPr>
      <w:ind w:firstLine="480"/>
    </w:pPr>
    <w:rPr>
      <w:lang w:val="zh-CN"/>
    </w:rPr>
  </w:style>
  <w:style w:type="paragraph" w:styleId="1051">
    <w:name w:val="标题 31"/>
    <w:basedOn w:val="735"/>
    <w:next w:val="735"/>
    <w:link w:val="735"/>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2">
    <w:name w:val="正文缩进1"/>
    <w:basedOn w:val="735"/>
    <w:next w:val="1052"/>
    <w:link w:val="735"/>
    <w:qFormat/>
    <w:pPr>
      <w:ind w:firstLine="420"/>
      <w:spacing w:line="360" w:lineRule="auto"/>
    </w:pPr>
    <w:rPr>
      <w:sz w:val="24"/>
    </w:rPr>
  </w:style>
  <w:style w:type="table" w:styleId="1053">
    <w:name w:val="Table Normal"/>
    <w:next w:val="1053"/>
    <w:link w:val="735"/>
    <w:qFormat/>
    <w:tblPr/>
  </w:style>
  <w:style w:type="table" w:styleId="1054">
    <w:name w:val="网格型12"/>
    <w:next w:val="1054"/>
    <w:link w:val="735"/>
    <w:uiPriority w:val="59"/>
    <w:qFormat/>
    <w:pPr>
      <w:spacing w:after="0" w:line="240" w:lineRule="auto"/>
    </w:pPr>
    <w:tblPr/>
  </w:style>
  <w:style w:type="paragraph" w:styleId="1055">
    <w:name w:val="Table Text"/>
    <w:basedOn w:val="735"/>
    <w:next w:val="1055"/>
    <w:link w:val="735"/>
    <w:semiHidden/>
    <w:qFormat/>
    <w:rPr>
      <w:rFonts w:ascii="宋体" w:hAnsi="宋体" w:eastAsia="宋体" w:cs="宋体"/>
      <w:sz w:val="21"/>
      <w:szCs w:val="21"/>
      <w:lang w:val="en-US" w:eastAsia="en-US" w:bidi="ar-SA"/>
    </w:rPr>
  </w:style>
  <w:style w:type="paragraph" w:styleId="1056">
    <w:name w:val="批注文字11"/>
    <w:basedOn w:val="735"/>
    <w:next w:val="1056"/>
    <w:link w:val="735"/>
    <w:uiPriority w:val="99"/>
    <w:unhideWhenUsed/>
    <w:qFormat/>
    <w:pPr>
      <w:jc w:val="left"/>
    </w:pPr>
  </w:style>
  <w:style w:type="character" w:styleId="1057">
    <w:name w:val="font21"/>
    <w:basedOn w:val="794"/>
    <w:next w:val="1057"/>
    <w:link w:val="735"/>
    <w:qFormat/>
    <w:rPr>
      <w:rFonts w:hint="eastAsia" w:ascii="方正小标宋简体" w:hAnsi="方正小标宋简体" w:eastAsia="方正小标宋简体" w:cs="方正小标宋简体"/>
      <w:b/>
      <w:bCs/>
      <w:color w:val="000000"/>
      <w:sz w:val="40"/>
      <w:szCs w:val="40"/>
      <w:u w:val="none"/>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李彦</cp:lastModifiedBy>
  <cp:revision>8</cp:revision>
  <dcterms:created xsi:type="dcterms:W3CDTF">2023-03-16T02:16:00Z</dcterms:created>
  <dcterms:modified xsi:type="dcterms:W3CDTF">2025-12-12T06:15:50Z</dcterms:modified>
</cp:coreProperties>
</file>